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17698" w14:textId="50FC702A" w:rsidR="00B32D8C" w:rsidRPr="008856DE" w:rsidRDefault="00E54FD4" w:rsidP="00B32D8C">
      <w:pPr>
        <w:spacing w:after="0"/>
        <w:jc w:val="center"/>
        <w:rPr>
          <w:rFonts w:ascii="Arial" w:eastAsia="Times New Roman" w:hAnsi="Arial" w:cs="Arial"/>
          <w:b/>
          <w:bCs/>
          <w:color w:val="000000"/>
          <w:lang w:eastAsia="es-CO"/>
        </w:rPr>
      </w:pPr>
      <w:bookmarkStart w:id="0" w:name="_GoBack"/>
      <w:bookmarkEnd w:id="0"/>
      <w:r>
        <w:rPr>
          <w:rFonts w:ascii="Arial" w:eastAsia="Times New Roman" w:hAnsi="Arial" w:cs="Arial"/>
          <w:b/>
          <w:bCs/>
          <w:color w:val="000000"/>
          <w:lang w:eastAsia="es-CO"/>
        </w:rPr>
        <w:t>ATENCIÓN A POBLACIÓN VULNERABLE</w:t>
      </w:r>
    </w:p>
    <w:p w14:paraId="076AF0D2" w14:textId="7F67D2FF" w:rsidR="00B32D8C" w:rsidRPr="00B771E7" w:rsidRDefault="00B32D8C" w:rsidP="00E54FD4">
      <w:pPr>
        <w:spacing w:after="0"/>
        <w:jc w:val="center"/>
        <w:rPr>
          <w:rFonts w:ascii="Arial" w:hAnsi="Arial" w:cs="Arial"/>
          <w:b/>
        </w:rPr>
      </w:pPr>
      <w:r>
        <w:rPr>
          <w:rFonts w:ascii="Arial" w:hAnsi="Arial" w:cs="Arial"/>
          <w:b/>
        </w:rPr>
        <w:t>SEPTIEMBRE</w:t>
      </w:r>
      <w:r w:rsidRPr="00B771E7">
        <w:rPr>
          <w:rFonts w:ascii="Arial" w:hAnsi="Arial" w:cs="Arial"/>
          <w:b/>
        </w:rPr>
        <w:t xml:space="preserve"> 2022</w:t>
      </w:r>
    </w:p>
    <w:p w14:paraId="2CA54ECE" w14:textId="77777777" w:rsidR="00B32D8C" w:rsidRDefault="00B32D8C" w:rsidP="00B32D8C">
      <w:pPr>
        <w:spacing w:after="0"/>
        <w:jc w:val="both"/>
        <w:rPr>
          <w:rFonts w:ascii="Arial" w:hAnsi="Arial" w:cs="Arial"/>
        </w:rPr>
      </w:pPr>
    </w:p>
    <w:p w14:paraId="5CCCF63F" w14:textId="77777777" w:rsidR="00B32D8C" w:rsidRDefault="00B32D8C" w:rsidP="00B32D8C">
      <w:pPr>
        <w:spacing w:after="0"/>
        <w:jc w:val="both"/>
        <w:rPr>
          <w:rFonts w:ascii="Arial" w:hAnsi="Arial" w:cs="Arial"/>
        </w:rPr>
      </w:pPr>
      <w:r>
        <w:rPr>
          <w:rFonts w:ascii="Arial" w:hAnsi="Arial" w:cs="Arial"/>
        </w:rPr>
        <w:t xml:space="preserve">A continuación, se presentan las acciones realizadas por la Oficina de Gestión Social de la </w:t>
      </w:r>
      <w:r w:rsidRPr="008856DE">
        <w:rPr>
          <w:rFonts w:ascii="Arial" w:hAnsi="Arial" w:cs="Arial"/>
        </w:rPr>
        <w:t>Empresa de Renovación y Desarrollo Urbano de Bogotá</w:t>
      </w:r>
      <w:r>
        <w:rPr>
          <w:rFonts w:ascii="Arial" w:hAnsi="Arial" w:cs="Arial"/>
        </w:rPr>
        <w:t xml:space="preserve">, desde el componente de Gestión Interinstitucional, </w:t>
      </w:r>
      <w:r w:rsidRPr="008856DE">
        <w:rPr>
          <w:rFonts w:ascii="Arial" w:hAnsi="Arial" w:cs="Arial"/>
        </w:rPr>
        <w:t xml:space="preserve">para la atención de la población </w:t>
      </w:r>
      <w:r>
        <w:rPr>
          <w:rFonts w:ascii="Arial" w:hAnsi="Arial" w:cs="Arial"/>
        </w:rPr>
        <w:t>identificada en las zonas de intervención.</w:t>
      </w:r>
    </w:p>
    <w:p w14:paraId="3E0FBEAE" w14:textId="77777777" w:rsidR="00B32D8C" w:rsidRDefault="00B32D8C" w:rsidP="00B32D8C">
      <w:pPr>
        <w:spacing w:after="0"/>
        <w:jc w:val="both"/>
        <w:rPr>
          <w:rFonts w:ascii="Arial" w:hAnsi="Arial" w:cs="Arial"/>
        </w:rPr>
      </w:pPr>
    </w:p>
    <w:p w14:paraId="7D12F359" w14:textId="77777777" w:rsidR="00B32D8C" w:rsidRPr="008856DE" w:rsidRDefault="00B32D8C" w:rsidP="00B32D8C">
      <w:pPr>
        <w:spacing w:after="0"/>
        <w:jc w:val="both"/>
        <w:rPr>
          <w:rFonts w:ascii="Arial" w:hAnsi="Arial" w:cs="Arial"/>
        </w:rPr>
      </w:pPr>
      <w:r>
        <w:rPr>
          <w:rFonts w:ascii="Arial" w:hAnsi="Arial" w:cs="Arial"/>
        </w:rPr>
        <w:t>Dichas acciones son el resultado de la articulación interinstitucional e intersectorial con entidades de nivel Distrital, Nacional, público y privado que, de acuerdo a su misionalidad les corresponde atender la</w:t>
      </w:r>
      <w:r w:rsidRPr="008856DE">
        <w:rPr>
          <w:rFonts w:ascii="Arial" w:hAnsi="Arial" w:cs="Arial"/>
        </w:rPr>
        <w:t xml:space="preserve">s </w:t>
      </w:r>
      <w:r>
        <w:rPr>
          <w:rFonts w:ascii="Arial" w:hAnsi="Arial" w:cs="Arial"/>
        </w:rPr>
        <w:t>necesidades y solicitudes presentadas por</w:t>
      </w:r>
      <w:r w:rsidRPr="008856DE">
        <w:rPr>
          <w:rFonts w:ascii="Arial" w:hAnsi="Arial" w:cs="Arial"/>
        </w:rPr>
        <w:t xml:space="preserve"> la población </w:t>
      </w:r>
      <w:r>
        <w:rPr>
          <w:rFonts w:ascii="Arial" w:hAnsi="Arial" w:cs="Arial"/>
        </w:rPr>
        <w:t>en cada territorio</w:t>
      </w:r>
      <w:r w:rsidRPr="008856DE">
        <w:rPr>
          <w:rFonts w:ascii="Arial" w:hAnsi="Arial" w:cs="Arial"/>
        </w:rPr>
        <w:t xml:space="preserve">. </w:t>
      </w:r>
    </w:p>
    <w:p w14:paraId="5B0E8AE0" w14:textId="77777777" w:rsidR="00B32D8C" w:rsidRPr="008856DE" w:rsidRDefault="00B32D8C" w:rsidP="00B32D8C">
      <w:pPr>
        <w:spacing w:after="0"/>
        <w:jc w:val="both"/>
        <w:rPr>
          <w:rFonts w:ascii="Arial" w:hAnsi="Arial" w:cs="Arial"/>
        </w:rPr>
      </w:pPr>
    </w:p>
    <w:p w14:paraId="57F2A2CB" w14:textId="77777777" w:rsidR="00B32D8C" w:rsidRDefault="00B32D8C" w:rsidP="00B32D8C">
      <w:pPr>
        <w:spacing w:after="0"/>
        <w:jc w:val="both"/>
        <w:rPr>
          <w:rFonts w:ascii="Arial" w:hAnsi="Arial" w:cs="Arial"/>
        </w:rPr>
      </w:pPr>
      <w:r>
        <w:rPr>
          <w:rFonts w:ascii="Arial" w:hAnsi="Arial" w:cs="Arial"/>
        </w:rPr>
        <w:t>L</w:t>
      </w:r>
      <w:r w:rsidRPr="008856DE">
        <w:rPr>
          <w:rFonts w:ascii="Arial" w:hAnsi="Arial" w:cs="Arial"/>
        </w:rPr>
        <w:t>as actividades se p</w:t>
      </w:r>
      <w:r>
        <w:rPr>
          <w:rFonts w:ascii="Arial" w:hAnsi="Arial" w:cs="Arial"/>
        </w:rPr>
        <w:t>resentan en la siguiente tabla:</w:t>
      </w:r>
    </w:p>
    <w:p w14:paraId="125C2369" w14:textId="77777777" w:rsidR="00B32D8C" w:rsidRDefault="00B32D8C" w:rsidP="00B32D8C">
      <w:pPr>
        <w:spacing w:after="0"/>
        <w:jc w:val="both"/>
        <w:rPr>
          <w:rFonts w:ascii="Arial" w:hAnsi="Arial" w:cs="Arial"/>
        </w:rPr>
      </w:pPr>
    </w:p>
    <w:tbl>
      <w:tblPr>
        <w:tblW w:w="9521" w:type="dxa"/>
        <w:tblCellMar>
          <w:left w:w="70" w:type="dxa"/>
          <w:right w:w="70" w:type="dxa"/>
        </w:tblCellMar>
        <w:tblLook w:val="04A0" w:firstRow="1" w:lastRow="0" w:firstColumn="1" w:lastColumn="0" w:noHBand="0" w:noVBand="1"/>
      </w:tblPr>
      <w:tblGrid>
        <w:gridCol w:w="1548"/>
        <w:gridCol w:w="2957"/>
        <w:gridCol w:w="2082"/>
        <w:gridCol w:w="3004"/>
      </w:tblGrid>
      <w:tr w:rsidR="00C32B37" w:rsidRPr="00C32B37" w14:paraId="5CE6CA0C" w14:textId="77777777" w:rsidTr="00C32B37">
        <w:trPr>
          <w:trHeight w:val="544"/>
        </w:trPr>
        <w:tc>
          <w:tcPr>
            <w:tcW w:w="1476" w:type="dxa"/>
            <w:vMerge w:val="restart"/>
            <w:tcBorders>
              <w:top w:val="nil"/>
              <w:left w:val="nil"/>
              <w:bottom w:val="single" w:sz="4" w:space="0" w:color="000000"/>
              <w:right w:val="nil"/>
            </w:tcBorders>
            <w:shd w:val="clear" w:color="auto" w:fill="auto"/>
            <w:noWrap/>
            <w:vAlign w:val="bottom"/>
            <w:hideMark/>
          </w:tcPr>
          <w:p w14:paraId="699ABBDA" w14:textId="53ED3D69" w:rsidR="00C32B37" w:rsidRPr="00C32B37" w:rsidRDefault="00C32B37" w:rsidP="00C32B37">
            <w:pPr>
              <w:spacing w:after="0" w:line="240" w:lineRule="auto"/>
              <w:rPr>
                <w:rFonts w:ascii="Calibri" w:eastAsia="Times New Roman" w:hAnsi="Calibri" w:cs="Calibri"/>
                <w:color w:val="000000"/>
                <w:lang w:eastAsia="es-CO"/>
              </w:rPr>
            </w:pPr>
          </w:p>
          <w:tbl>
            <w:tblPr>
              <w:tblW w:w="1363" w:type="dxa"/>
              <w:tblCellSpacing w:w="0" w:type="dxa"/>
              <w:tblCellMar>
                <w:left w:w="0" w:type="dxa"/>
                <w:right w:w="0" w:type="dxa"/>
              </w:tblCellMar>
              <w:tblLook w:val="04A0" w:firstRow="1" w:lastRow="0" w:firstColumn="1" w:lastColumn="0" w:noHBand="0" w:noVBand="1"/>
            </w:tblPr>
            <w:tblGrid>
              <w:gridCol w:w="1393"/>
            </w:tblGrid>
            <w:tr w:rsidR="00C32B37" w:rsidRPr="00C32B37" w14:paraId="6845EA6A" w14:textId="77777777" w:rsidTr="00C32B37">
              <w:trPr>
                <w:trHeight w:val="411"/>
                <w:tblCellSpacing w:w="0" w:type="dxa"/>
              </w:trPr>
              <w:tc>
                <w:tcPr>
                  <w:tcW w:w="1363"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702576A7" w14:textId="4F59CEB8" w:rsidR="00C32B37" w:rsidRPr="00C32B37" w:rsidRDefault="004F619F" w:rsidP="00C32B37">
                  <w:pPr>
                    <w:spacing w:after="0" w:line="240" w:lineRule="auto"/>
                    <w:jc w:val="center"/>
                    <w:rPr>
                      <w:rFonts w:ascii="Arial" w:eastAsia="Times New Roman" w:hAnsi="Arial" w:cs="Arial"/>
                      <w:color w:val="000000"/>
                      <w:sz w:val="18"/>
                      <w:szCs w:val="18"/>
                      <w:lang w:eastAsia="es-CO"/>
                    </w:rPr>
                  </w:pPr>
                  <w:r w:rsidRPr="00C32B37">
                    <w:rPr>
                      <w:rFonts w:ascii="Calibri" w:eastAsia="Times New Roman" w:hAnsi="Calibri" w:cs="Calibri"/>
                      <w:noProof/>
                      <w:color w:val="000000"/>
                      <w:lang w:eastAsia="es-CO"/>
                    </w:rPr>
                    <w:drawing>
                      <wp:anchor distT="0" distB="0" distL="114300" distR="114300" simplePos="0" relativeHeight="251659264" behindDoc="0" locked="0" layoutInCell="1" allowOverlap="1" wp14:anchorId="63D47BB5" wp14:editId="27B9F3B1">
                        <wp:simplePos x="0" y="0"/>
                        <wp:positionH relativeFrom="column">
                          <wp:posOffset>66040</wp:posOffset>
                        </wp:positionH>
                        <wp:positionV relativeFrom="paragraph">
                          <wp:posOffset>42545</wp:posOffset>
                        </wp:positionV>
                        <wp:extent cx="742950" cy="303530"/>
                        <wp:effectExtent l="0" t="0" r="0" b="1270"/>
                        <wp:wrapNone/>
                        <wp:docPr id="1" name="Imagen 1">
                          <a:extLst xmlns:a="http://schemas.openxmlformats.org/drawingml/2006/main">
                            <a:ext uri="{FF2B5EF4-FFF2-40B4-BE49-F238E27FC236}">
                              <a16:creationId xmlns:a16="http://schemas.microsoft.com/office/drawing/2014/main" id="{322E443F-5BA6-455F-80C3-D72E39E075C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322E443F-5BA6-455F-80C3-D72E39E075C3}"/>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303530"/>
                                </a:xfrm>
                                <a:prstGeom prst="rect">
                                  <a:avLst/>
                                </a:prstGeom>
                                <a:noFill/>
                              </pic:spPr>
                            </pic:pic>
                          </a:graphicData>
                        </a:graphic>
                        <wp14:sizeRelH relativeFrom="page">
                          <wp14:pctWidth>0</wp14:pctWidth>
                        </wp14:sizeRelH>
                        <wp14:sizeRelV relativeFrom="page">
                          <wp14:pctHeight>0</wp14:pctHeight>
                        </wp14:sizeRelV>
                      </wp:anchor>
                    </w:drawing>
                  </w:r>
                  <w:r w:rsidR="00C32B37" w:rsidRPr="00C32B37">
                    <w:rPr>
                      <w:rFonts w:ascii="Arial" w:eastAsia="Times New Roman" w:hAnsi="Arial" w:cs="Arial"/>
                      <w:color w:val="000000"/>
                      <w:sz w:val="18"/>
                      <w:szCs w:val="18"/>
                      <w:lang w:eastAsia="es-CO"/>
                    </w:rPr>
                    <w:t> </w:t>
                  </w:r>
                </w:p>
              </w:tc>
            </w:tr>
            <w:tr w:rsidR="00C32B37" w:rsidRPr="00C32B37" w14:paraId="4C6C5EBE" w14:textId="77777777" w:rsidTr="00C32B37">
              <w:trPr>
                <w:trHeight w:val="411"/>
                <w:tblCellSpacing w:w="0" w:type="dxa"/>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5D3EC730" w14:textId="77777777" w:rsidR="00C32B37" w:rsidRPr="00C32B37" w:rsidRDefault="00C32B37" w:rsidP="00C32B37">
                  <w:pPr>
                    <w:spacing w:after="0" w:line="240" w:lineRule="auto"/>
                    <w:rPr>
                      <w:rFonts w:ascii="Arial" w:eastAsia="Times New Roman" w:hAnsi="Arial" w:cs="Arial"/>
                      <w:color w:val="000000"/>
                      <w:sz w:val="18"/>
                      <w:szCs w:val="18"/>
                      <w:lang w:eastAsia="es-CO"/>
                    </w:rPr>
                  </w:pPr>
                </w:p>
              </w:tc>
            </w:tr>
          </w:tbl>
          <w:p w14:paraId="747B84D9" w14:textId="77777777" w:rsidR="00C32B37" w:rsidRPr="00C32B37" w:rsidRDefault="00C32B37" w:rsidP="00C32B37">
            <w:pPr>
              <w:spacing w:after="0" w:line="240" w:lineRule="auto"/>
              <w:rPr>
                <w:rFonts w:ascii="Calibri" w:eastAsia="Times New Roman" w:hAnsi="Calibri" w:cs="Calibri"/>
                <w:color w:val="000000"/>
                <w:lang w:eastAsia="es-CO"/>
              </w:rPr>
            </w:pPr>
          </w:p>
        </w:tc>
        <w:tc>
          <w:tcPr>
            <w:tcW w:w="8045" w:type="dxa"/>
            <w:gridSpan w:val="3"/>
            <w:tcBorders>
              <w:top w:val="single" w:sz="4" w:space="0" w:color="auto"/>
              <w:left w:val="nil"/>
              <w:bottom w:val="single" w:sz="4" w:space="0" w:color="auto"/>
              <w:right w:val="single" w:sz="4" w:space="0" w:color="auto"/>
            </w:tcBorders>
            <w:shd w:val="clear" w:color="auto" w:fill="auto"/>
            <w:vAlign w:val="center"/>
            <w:hideMark/>
          </w:tcPr>
          <w:p w14:paraId="41A47344" w14:textId="77777777" w:rsidR="00C32B37" w:rsidRPr="00C32B37" w:rsidRDefault="00C32B37" w:rsidP="00C32B37">
            <w:pPr>
              <w:spacing w:after="0" w:line="240" w:lineRule="auto"/>
              <w:jc w:val="center"/>
              <w:rPr>
                <w:rFonts w:ascii="Arial" w:eastAsia="Times New Roman" w:hAnsi="Arial" w:cs="Arial"/>
                <w:b/>
                <w:bCs/>
                <w:color w:val="000000"/>
                <w:sz w:val="18"/>
                <w:szCs w:val="18"/>
                <w:lang w:eastAsia="es-CO"/>
              </w:rPr>
            </w:pPr>
            <w:r w:rsidRPr="00C32B37">
              <w:rPr>
                <w:rFonts w:ascii="Arial" w:eastAsia="Times New Roman" w:hAnsi="Arial" w:cs="Arial"/>
                <w:b/>
                <w:bCs/>
                <w:color w:val="000000"/>
                <w:sz w:val="18"/>
                <w:szCs w:val="18"/>
                <w:lang w:eastAsia="es-CO"/>
              </w:rPr>
              <w:t>OFICINA DE GESTION SOCIAL - ERU</w:t>
            </w:r>
            <w:r w:rsidRPr="00C32B37">
              <w:rPr>
                <w:rFonts w:ascii="Arial" w:eastAsia="Times New Roman" w:hAnsi="Arial" w:cs="Arial"/>
                <w:b/>
                <w:bCs/>
                <w:color w:val="000000"/>
                <w:sz w:val="18"/>
                <w:szCs w:val="18"/>
                <w:lang w:eastAsia="es-CO"/>
              </w:rPr>
              <w:br/>
              <w:t>REPORTE ACCIONES POBLACION VULNERABLE</w:t>
            </w:r>
          </w:p>
        </w:tc>
      </w:tr>
      <w:tr w:rsidR="00C32B37" w:rsidRPr="00C32B37" w14:paraId="6A259709" w14:textId="77777777" w:rsidTr="00C32B37">
        <w:trPr>
          <w:trHeight w:val="438"/>
        </w:trPr>
        <w:tc>
          <w:tcPr>
            <w:tcW w:w="1476" w:type="dxa"/>
            <w:vMerge/>
            <w:tcBorders>
              <w:top w:val="nil"/>
              <w:left w:val="nil"/>
              <w:bottom w:val="single" w:sz="4" w:space="0" w:color="000000"/>
              <w:right w:val="nil"/>
            </w:tcBorders>
            <w:vAlign w:val="center"/>
            <w:hideMark/>
          </w:tcPr>
          <w:p w14:paraId="1CE2201A" w14:textId="77777777" w:rsidR="00C32B37" w:rsidRPr="00C32B37" w:rsidRDefault="00C32B37" w:rsidP="00C32B37">
            <w:pPr>
              <w:spacing w:after="0" w:line="240" w:lineRule="auto"/>
              <w:rPr>
                <w:rFonts w:ascii="Calibri" w:eastAsia="Times New Roman" w:hAnsi="Calibri" w:cs="Calibri"/>
                <w:color w:val="000000"/>
                <w:lang w:eastAsia="es-CO"/>
              </w:rPr>
            </w:pPr>
          </w:p>
        </w:tc>
        <w:tc>
          <w:tcPr>
            <w:tcW w:w="8045" w:type="dxa"/>
            <w:gridSpan w:val="3"/>
            <w:tcBorders>
              <w:top w:val="single" w:sz="4" w:space="0" w:color="auto"/>
              <w:left w:val="nil"/>
              <w:bottom w:val="single" w:sz="4" w:space="0" w:color="auto"/>
              <w:right w:val="single" w:sz="4" w:space="0" w:color="auto"/>
            </w:tcBorders>
            <w:shd w:val="clear" w:color="auto" w:fill="auto"/>
            <w:vAlign w:val="center"/>
            <w:hideMark/>
          </w:tcPr>
          <w:p w14:paraId="29F654F2" w14:textId="77777777" w:rsidR="00C32B37" w:rsidRPr="00C32B37" w:rsidRDefault="00C32B37" w:rsidP="00C32B37">
            <w:pPr>
              <w:spacing w:after="0" w:line="240" w:lineRule="auto"/>
              <w:jc w:val="center"/>
              <w:rPr>
                <w:rFonts w:ascii="Arial" w:eastAsia="Times New Roman" w:hAnsi="Arial" w:cs="Arial"/>
                <w:b/>
                <w:bCs/>
                <w:color w:val="000000"/>
                <w:sz w:val="18"/>
                <w:szCs w:val="18"/>
                <w:lang w:eastAsia="es-CO"/>
              </w:rPr>
            </w:pPr>
            <w:r w:rsidRPr="00C32B37">
              <w:rPr>
                <w:rFonts w:ascii="Arial" w:eastAsia="Times New Roman" w:hAnsi="Arial" w:cs="Arial"/>
                <w:b/>
                <w:bCs/>
                <w:color w:val="000000"/>
                <w:sz w:val="18"/>
                <w:szCs w:val="18"/>
                <w:lang w:eastAsia="es-CO"/>
              </w:rPr>
              <w:t>sep-22</w:t>
            </w:r>
          </w:p>
        </w:tc>
      </w:tr>
      <w:tr w:rsidR="00C32B37" w:rsidRPr="00C32B37" w14:paraId="460B110F" w14:textId="77777777" w:rsidTr="00C32B37">
        <w:trPr>
          <w:trHeight w:val="680"/>
        </w:trPr>
        <w:tc>
          <w:tcPr>
            <w:tcW w:w="1476" w:type="dxa"/>
            <w:tcBorders>
              <w:top w:val="nil"/>
              <w:left w:val="single" w:sz="4" w:space="0" w:color="auto"/>
              <w:bottom w:val="single" w:sz="4" w:space="0" w:color="auto"/>
              <w:right w:val="single" w:sz="4" w:space="0" w:color="auto"/>
            </w:tcBorders>
            <w:shd w:val="clear" w:color="000000" w:fill="AEAAAA"/>
            <w:noWrap/>
            <w:vAlign w:val="center"/>
            <w:hideMark/>
          </w:tcPr>
          <w:p w14:paraId="3F202D47" w14:textId="77777777" w:rsidR="00C32B37" w:rsidRPr="00C32B37" w:rsidRDefault="00C32B37" w:rsidP="00C32B37">
            <w:pPr>
              <w:spacing w:after="0" w:line="240" w:lineRule="auto"/>
              <w:jc w:val="center"/>
              <w:rPr>
                <w:rFonts w:ascii="Arial" w:eastAsia="Times New Roman" w:hAnsi="Arial" w:cs="Arial"/>
                <w:b/>
                <w:bCs/>
                <w:color w:val="000000"/>
                <w:sz w:val="18"/>
                <w:szCs w:val="18"/>
                <w:lang w:eastAsia="es-CO"/>
              </w:rPr>
            </w:pPr>
            <w:r w:rsidRPr="00C32B37">
              <w:rPr>
                <w:rFonts w:ascii="Arial" w:eastAsia="Times New Roman" w:hAnsi="Arial" w:cs="Arial"/>
                <w:b/>
                <w:bCs/>
                <w:color w:val="000000"/>
                <w:sz w:val="18"/>
                <w:szCs w:val="18"/>
                <w:lang w:eastAsia="es-CO"/>
              </w:rPr>
              <w:t>FECHA</w:t>
            </w:r>
          </w:p>
        </w:tc>
        <w:tc>
          <w:tcPr>
            <w:tcW w:w="2957" w:type="dxa"/>
            <w:tcBorders>
              <w:top w:val="nil"/>
              <w:left w:val="nil"/>
              <w:bottom w:val="single" w:sz="4" w:space="0" w:color="auto"/>
              <w:right w:val="single" w:sz="4" w:space="0" w:color="auto"/>
            </w:tcBorders>
            <w:shd w:val="clear" w:color="000000" w:fill="AEAAAA"/>
            <w:noWrap/>
            <w:vAlign w:val="center"/>
            <w:hideMark/>
          </w:tcPr>
          <w:p w14:paraId="5075E40B" w14:textId="77777777" w:rsidR="00C32B37" w:rsidRPr="00C32B37" w:rsidRDefault="00C32B37" w:rsidP="00C32B37">
            <w:pPr>
              <w:spacing w:after="0" w:line="240" w:lineRule="auto"/>
              <w:jc w:val="center"/>
              <w:rPr>
                <w:rFonts w:ascii="Arial" w:eastAsia="Times New Roman" w:hAnsi="Arial" w:cs="Arial"/>
                <w:b/>
                <w:bCs/>
                <w:color w:val="000000"/>
                <w:sz w:val="18"/>
                <w:szCs w:val="18"/>
                <w:lang w:eastAsia="es-CO"/>
              </w:rPr>
            </w:pPr>
            <w:r w:rsidRPr="00C32B37">
              <w:rPr>
                <w:rFonts w:ascii="Arial" w:eastAsia="Times New Roman" w:hAnsi="Arial" w:cs="Arial"/>
                <w:b/>
                <w:bCs/>
                <w:color w:val="000000"/>
                <w:sz w:val="18"/>
                <w:szCs w:val="18"/>
                <w:lang w:eastAsia="es-CO"/>
              </w:rPr>
              <w:t>ACTIVIDAD</w:t>
            </w:r>
          </w:p>
        </w:tc>
        <w:tc>
          <w:tcPr>
            <w:tcW w:w="2082" w:type="dxa"/>
            <w:tcBorders>
              <w:top w:val="nil"/>
              <w:left w:val="nil"/>
              <w:bottom w:val="single" w:sz="4" w:space="0" w:color="auto"/>
              <w:right w:val="single" w:sz="4" w:space="0" w:color="auto"/>
            </w:tcBorders>
            <w:shd w:val="clear" w:color="000000" w:fill="AEAAAA"/>
            <w:noWrap/>
            <w:vAlign w:val="center"/>
            <w:hideMark/>
          </w:tcPr>
          <w:p w14:paraId="55BA5F60" w14:textId="77777777" w:rsidR="00C32B37" w:rsidRPr="00C32B37" w:rsidRDefault="00C32B37" w:rsidP="00C32B37">
            <w:pPr>
              <w:spacing w:after="0" w:line="240" w:lineRule="auto"/>
              <w:jc w:val="center"/>
              <w:rPr>
                <w:rFonts w:ascii="Arial" w:eastAsia="Times New Roman" w:hAnsi="Arial" w:cs="Arial"/>
                <w:b/>
                <w:bCs/>
                <w:color w:val="000000"/>
                <w:sz w:val="18"/>
                <w:szCs w:val="18"/>
                <w:lang w:eastAsia="es-CO"/>
              </w:rPr>
            </w:pPr>
            <w:r w:rsidRPr="00C32B37">
              <w:rPr>
                <w:rFonts w:ascii="Arial" w:eastAsia="Times New Roman" w:hAnsi="Arial" w:cs="Arial"/>
                <w:b/>
                <w:bCs/>
                <w:color w:val="000000"/>
                <w:sz w:val="18"/>
                <w:szCs w:val="18"/>
                <w:lang w:eastAsia="es-CO"/>
              </w:rPr>
              <w:t>BENEFICIARIOS</w:t>
            </w:r>
          </w:p>
        </w:tc>
        <w:tc>
          <w:tcPr>
            <w:tcW w:w="3004" w:type="dxa"/>
            <w:tcBorders>
              <w:top w:val="nil"/>
              <w:left w:val="nil"/>
              <w:bottom w:val="single" w:sz="4" w:space="0" w:color="auto"/>
              <w:right w:val="single" w:sz="4" w:space="0" w:color="auto"/>
            </w:tcBorders>
            <w:shd w:val="clear" w:color="000000" w:fill="AEAAAA"/>
            <w:noWrap/>
            <w:vAlign w:val="center"/>
            <w:hideMark/>
          </w:tcPr>
          <w:p w14:paraId="69E9B67F" w14:textId="77777777" w:rsidR="00C32B37" w:rsidRPr="00C32B37" w:rsidRDefault="00C32B37" w:rsidP="00C32B37">
            <w:pPr>
              <w:spacing w:after="0" w:line="240" w:lineRule="auto"/>
              <w:jc w:val="center"/>
              <w:rPr>
                <w:rFonts w:ascii="Arial" w:eastAsia="Times New Roman" w:hAnsi="Arial" w:cs="Arial"/>
                <w:b/>
                <w:bCs/>
                <w:color w:val="000000"/>
                <w:sz w:val="18"/>
                <w:szCs w:val="18"/>
                <w:lang w:eastAsia="es-CO"/>
              </w:rPr>
            </w:pPr>
            <w:r w:rsidRPr="00C32B37">
              <w:rPr>
                <w:rFonts w:ascii="Arial" w:eastAsia="Times New Roman" w:hAnsi="Arial" w:cs="Arial"/>
                <w:b/>
                <w:bCs/>
                <w:color w:val="000000"/>
                <w:sz w:val="18"/>
                <w:szCs w:val="18"/>
                <w:lang w:eastAsia="es-CO"/>
              </w:rPr>
              <w:t>ENTIDAD</w:t>
            </w:r>
          </w:p>
        </w:tc>
      </w:tr>
      <w:tr w:rsidR="00C32B37" w:rsidRPr="00C32B37" w14:paraId="3A861E32" w14:textId="77777777" w:rsidTr="00C32B37">
        <w:trPr>
          <w:trHeight w:val="755"/>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319A4E02"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01.09.2022</w:t>
            </w:r>
          </w:p>
        </w:tc>
        <w:tc>
          <w:tcPr>
            <w:tcW w:w="2957" w:type="dxa"/>
            <w:tcBorders>
              <w:top w:val="nil"/>
              <w:left w:val="nil"/>
              <w:bottom w:val="single" w:sz="4" w:space="0" w:color="auto"/>
              <w:right w:val="single" w:sz="4" w:space="0" w:color="auto"/>
            </w:tcBorders>
            <w:shd w:val="clear" w:color="auto" w:fill="auto"/>
            <w:hideMark/>
          </w:tcPr>
          <w:p w14:paraId="07AF693D"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Reunión con propietarios predio CL 3 12A 25 APTO 101 Y 301, en el marco del Plan Parcial Centro San Bernardo</w:t>
            </w:r>
          </w:p>
        </w:tc>
        <w:tc>
          <w:tcPr>
            <w:tcW w:w="2082" w:type="dxa"/>
            <w:tcBorders>
              <w:top w:val="nil"/>
              <w:left w:val="nil"/>
              <w:bottom w:val="single" w:sz="4" w:space="0" w:color="auto"/>
              <w:right w:val="single" w:sz="4" w:space="0" w:color="auto"/>
            </w:tcBorders>
            <w:shd w:val="clear" w:color="auto" w:fill="auto"/>
            <w:noWrap/>
            <w:vAlign w:val="center"/>
            <w:hideMark/>
          </w:tcPr>
          <w:p w14:paraId="6F64F9B6"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Propietarios predio</w:t>
            </w:r>
          </w:p>
        </w:tc>
        <w:tc>
          <w:tcPr>
            <w:tcW w:w="3004" w:type="dxa"/>
            <w:tcBorders>
              <w:top w:val="nil"/>
              <w:left w:val="nil"/>
              <w:bottom w:val="single" w:sz="4" w:space="0" w:color="auto"/>
              <w:right w:val="single" w:sz="4" w:space="0" w:color="auto"/>
            </w:tcBorders>
            <w:shd w:val="clear" w:color="auto" w:fill="auto"/>
            <w:vAlign w:val="center"/>
            <w:hideMark/>
          </w:tcPr>
          <w:p w14:paraId="0FCCAFEF"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ERU</w:t>
            </w:r>
          </w:p>
        </w:tc>
      </w:tr>
      <w:tr w:rsidR="00C32B37" w:rsidRPr="00C32B37" w14:paraId="6CB21EAE" w14:textId="77777777" w:rsidTr="00C32B37">
        <w:trPr>
          <w:trHeight w:val="755"/>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46412ABF"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02.09.2022</w:t>
            </w:r>
          </w:p>
        </w:tc>
        <w:tc>
          <w:tcPr>
            <w:tcW w:w="2957" w:type="dxa"/>
            <w:tcBorders>
              <w:top w:val="nil"/>
              <w:left w:val="nil"/>
              <w:bottom w:val="single" w:sz="4" w:space="0" w:color="auto"/>
              <w:right w:val="single" w:sz="4" w:space="0" w:color="auto"/>
            </w:tcBorders>
            <w:shd w:val="clear" w:color="auto" w:fill="auto"/>
            <w:hideMark/>
          </w:tcPr>
          <w:p w14:paraId="4D11BF45" w14:textId="77777777" w:rsidR="00C32B37" w:rsidRPr="00C32B37" w:rsidRDefault="00C32B37" w:rsidP="00C32B37">
            <w:pPr>
              <w:spacing w:after="0" w:line="240" w:lineRule="auto"/>
              <w:rPr>
                <w:rFonts w:ascii="Arial" w:eastAsia="Times New Roman" w:hAnsi="Arial" w:cs="Arial"/>
                <w:sz w:val="18"/>
                <w:szCs w:val="18"/>
                <w:lang w:eastAsia="es-CO"/>
              </w:rPr>
            </w:pPr>
            <w:r w:rsidRPr="00C32B37">
              <w:rPr>
                <w:rFonts w:ascii="Arial" w:eastAsia="Times New Roman" w:hAnsi="Arial" w:cs="Arial"/>
                <w:sz w:val="18"/>
                <w:szCs w:val="18"/>
                <w:lang w:eastAsia="es-CO"/>
              </w:rPr>
              <w:t>Abordaje interinstitucional predio SB12-11, con el fin de identificar las condiciones de riesgo por colapso en el predio donde reside la señora Martha Liliana Córdoba Roncancio.</w:t>
            </w:r>
          </w:p>
        </w:tc>
        <w:tc>
          <w:tcPr>
            <w:tcW w:w="2082" w:type="dxa"/>
            <w:tcBorders>
              <w:top w:val="nil"/>
              <w:left w:val="nil"/>
              <w:bottom w:val="single" w:sz="4" w:space="0" w:color="auto"/>
              <w:right w:val="single" w:sz="4" w:space="0" w:color="auto"/>
            </w:tcBorders>
            <w:shd w:val="clear" w:color="auto" w:fill="auto"/>
            <w:vAlign w:val="center"/>
            <w:hideMark/>
          </w:tcPr>
          <w:p w14:paraId="3CE3AAC2"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Madre cabeza de hogar</w:t>
            </w:r>
          </w:p>
        </w:tc>
        <w:tc>
          <w:tcPr>
            <w:tcW w:w="3004" w:type="dxa"/>
            <w:tcBorders>
              <w:top w:val="nil"/>
              <w:left w:val="nil"/>
              <w:bottom w:val="single" w:sz="4" w:space="0" w:color="auto"/>
              <w:right w:val="single" w:sz="4" w:space="0" w:color="auto"/>
            </w:tcBorders>
            <w:shd w:val="clear" w:color="auto" w:fill="auto"/>
            <w:vAlign w:val="center"/>
            <w:hideMark/>
          </w:tcPr>
          <w:p w14:paraId="051AB583" w14:textId="1F94FDB9"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 xml:space="preserve">Alcaldía local de </w:t>
            </w:r>
            <w:r w:rsidR="00A371EB" w:rsidRPr="00C32B37">
              <w:rPr>
                <w:rFonts w:ascii="Arial" w:eastAsia="Times New Roman" w:hAnsi="Arial" w:cs="Arial"/>
                <w:color w:val="000000"/>
                <w:sz w:val="18"/>
                <w:szCs w:val="18"/>
                <w:lang w:eastAsia="es-CO"/>
              </w:rPr>
              <w:t>Santafé</w:t>
            </w:r>
            <w:r w:rsidRPr="00C32B37">
              <w:rPr>
                <w:rFonts w:ascii="Arial" w:eastAsia="Times New Roman" w:hAnsi="Arial" w:cs="Arial"/>
                <w:color w:val="000000"/>
                <w:sz w:val="18"/>
                <w:szCs w:val="18"/>
                <w:lang w:eastAsia="es-CO"/>
              </w:rPr>
              <w:t>, IDIGER, ERU</w:t>
            </w:r>
          </w:p>
        </w:tc>
      </w:tr>
      <w:tr w:rsidR="00C32B37" w:rsidRPr="00C32B37" w14:paraId="20393D30" w14:textId="77777777" w:rsidTr="00C32B37">
        <w:trPr>
          <w:trHeight w:val="816"/>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084FECFB"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06.09.2022</w:t>
            </w:r>
          </w:p>
        </w:tc>
        <w:tc>
          <w:tcPr>
            <w:tcW w:w="2957" w:type="dxa"/>
            <w:tcBorders>
              <w:top w:val="nil"/>
              <w:left w:val="nil"/>
              <w:bottom w:val="single" w:sz="4" w:space="0" w:color="auto"/>
              <w:right w:val="single" w:sz="4" w:space="0" w:color="auto"/>
            </w:tcBorders>
            <w:shd w:val="clear" w:color="auto" w:fill="auto"/>
            <w:hideMark/>
          </w:tcPr>
          <w:p w14:paraId="7D42FEB8"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Reunión con propietarios predio CL 3 12A 25 APTO 201, en el marco del Plan Parcial Centro San Bernardo</w:t>
            </w:r>
          </w:p>
        </w:tc>
        <w:tc>
          <w:tcPr>
            <w:tcW w:w="2082" w:type="dxa"/>
            <w:tcBorders>
              <w:top w:val="nil"/>
              <w:left w:val="nil"/>
              <w:bottom w:val="single" w:sz="4" w:space="0" w:color="auto"/>
              <w:right w:val="single" w:sz="4" w:space="0" w:color="auto"/>
            </w:tcBorders>
            <w:shd w:val="clear" w:color="auto" w:fill="auto"/>
            <w:noWrap/>
            <w:vAlign w:val="center"/>
            <w:hideMark/>
          </w:tcPr>
          <w:p w14:paraId="0E32D920"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Propietarios predio</w:t>
            </w:r>
          </w:p>
        </w:tc>
        <w:tc>
          <w:tcPr>
            <w:tcW w:w="3004" w:type="dxa"/>
            <w:tcBorders>
              <w:top w:val="nil"/>
              <w:left w:val="nil"/>
              <w:bottom w:val="single" w:sz="4" w:space="0" w:color="auto"/>
              <w:right w:val="single" w:sz="4" w:space="0" w:color="auto"/>
            </w:tcBorders>
            <w:shd w:val="clear" w:color="auto" w:fill="auto"/>
            <w:vAlign w:val="center"/>
            <w:hideMark/>
          </w:tcPr>
          <w:p w14:paraId="4FC052E7"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ERU</w:t>
            </w:r>
          </w:p>
        </w:tc>
      </w:tr>
      <w:tr w:rsidR="00C32B37" w:rsidRPr="00C32B37" w14:paraId="72293C2E" w14:textId="77777777" w:rsidTr="00C32B37">
        <w:trPr>
          <w:trHeight w:val="1481"/>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4EED2909"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06.09.2022</w:t>
            </w:r>
          </w:p>
        </w:tc>
        <w:tc>
          <w:tcPr>
            <w:tcW w:w="2957" w:type="dxa"/>
            <w:tcBorders>
              <w:top w:val="nil"/>
              <w:left w:val="nil"/>
              <w:bottom w:val="single" w:sz="4" w:space="0" w:color="auto"/>
              <w:right w:val="single" w:sz="4" w:space="0" w:color="auto"/>
            </w:tcBorders>
            <w:shd w:val="clear" w:color="auto" w:fill="auto"/>
            <w:hideMark/>
          </w:tcPr>
          <w:p w14:paraId="7B4C2CDC"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Participación en la reunión de la Comisión Local de Participación de la localidad de Usme, con el fin de presentar las acciones adelantadas en el marco del proceso de modificación del Plan Parcial Usme Tres Quebradas</w:t>
            </w:r>
          </w:p>
        </w:tc>
        <w:tc>
          <w:tcPr>
            <w:tcW w:w="2082" w:type="dxa"/>
            <w:tcBorders>
              <w:top w:val="nil"/>
              <w:left w:val="nil"/>
              <w:bottom w:val="single" w:sz="4" w:space="0" w:color="auto"/>
              <w:right w:val="single" w:sz="4" w:space="0" w:color="auto"/>
            </w:tcBorders>
            <w:shd w:val="clear" w:color="auto" w:fill="auto"/>
            <w:vAlign w:val="center"/>
            <w:hideMark/>
          </w:tcPr>
          <w:p w14:paraId="3461F806"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Comunidad Veredas La Requilina y el Uval</w:t>
            </w:r>
          </w:p>
        </w:tc>
        <w:tc>
          <w:tcPr>
            <w:tcW w:w="3004" w:type="dxa"/>
            <w:tcBorders>
              <w:top w:val="nil"/>
              <w:left w:val="nil"/>
              <w:bottom w:val="single" w:sz="4" w:space="0" w:color="auto"/>
              <w:right w:val="single" w:sz="4" w:space="0" w:color="auto"/>
            </w:tcBorders>
            <w:shd w:val="clear" w:color="auto" w:fill="auto"/>
            <w:vAlign w:val="center"/>
            <w:hideMark/>
          </w:tcPr>
          <w:p w14:paraId="2D74BAA6" w14:textId="54434693"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Alcaldía Local Usme, IDPAC, Sec. Salud - Subred Sur, Sec. Distrital de Integración Social - Subdirección Local de Usme, IDIPRON, IPES, IDPYBA, ERU, MEBOG</w:t>
            </w:r>
          </w:p>
        </w:tc>
      </w:tr>
      <w:tr w:rsidR="00C32B37" w:rsidRPr="00C32B37" w14:paraId="4DDF4464" w14:textId="77777777" w:rsidTr="00C32B37">
        <w:trPr>
          <w:trHeight w:val="1481"/>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32F6B4A9"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06.09.2022</w:t>
            </w:r>
          </w:p>
        </w:tc>
        <w:tc>
          <w:tcPr>
            <w:tcW w:w="2957" w:type="dxa"/>
            <w:tcBorders>
              <w:top w:val="nil"/>
              <w:left w:val="nil"/>
              <w:bottom w:val="single" w:sz="4" w:space="0" w:color="auto"/>
              <w:right w:val="single" w:sz="4" w:space="0" w:color="auto"/>
            </w:tcBorders>
            <w:shd w:val="clear" w:color="auto" w:fill="auto"/>
            <w:hideMark/>
          </w:tcPr>
          <w:p w14:paraId="3D7D8C4A"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Participación en el Comité Operativo Distrital de Habitabilidad en Calle, con el fin de coordinar acciones para la atención de las problemáticas identificadas, en el marco de los planes parciales que adelanta la ERU en el D.C</w:t>
            </w:r>
          </w:p>
        </w:tc>
        <w:tc>
          <w:tcPr>
            <w:tcW w:w="2082" w:type="dxa"/>
            <w:tcBorders>
              <w:top w:val="nil"/>
              <w:left w:val="nil"/>
              <w:bottom w:val="single" w:sz="4" w:space="0" w:color="auto"/>
              <w:right w:val="single" w:sz="4" w:space="0" w:color="auto"/>
            </w:tcBorders>
            <w:shd w:val="clear" w:color="auto" w:fill="auto"/>
            <w:vAlign w:val="center"/>
            <w:hideMark/>
          </w:tcPr>
          <w:p w14:paraId="147BC502" w14:textId="4357770F" w:rsidR="00C32B37" w:rsidRPr="00C32B37" w:rsidRDefault="006A3128"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 xml:space="preserve">Comunidades </w:t>
            </w:r>
            <w:r w:rsidR="00A371EB">
              <w:rPr>
                <w:rFonts w:ascii="Arial" w:eastAsia="Times New Roman" w:hAnsi="Arial" w:cs="Arial"/>
                <w:color w:val="000000"/>
                <w:sz w:val="18"/>
                <w:szCs w:val="18"/>
                <w:lang w:eastAsia="es-CO"/>
              </w:rPr>
              <w:t xml:space="preserve">de los </w:t>
            </w:r>
            <w:r w:rsidRPr="00C32B37">
              <w:rPr>
                <w:rFonts w:ascii="Arial" w:eastAsia="Times New Roman" w:hAnsi="Arial" w:cs="Arial"/>
                <w:color w:val="000000"/>
                <w:sz w:val="18"/>
                <w:szCs w:val="18"/>
                <w:lang w:eastAsia="es-CO"/>
              </w:rPr>
              <w:t>polígon</w:t>
            </w:r>
            <w:r>
              <w:rPr>
                <w:rFonts w:ascii="Arial" w:eastAsia="Times New Roman" w:hAnsi="Arial" w:cs="Arial"/>
                <w:color w:val="000000"/>
                <w:sz w:val="18"/>
                <w:szCs w:val="18"/>
                <w:lang w:eastAsia="es-CO"/>
              </w:rPr>
              <w:t>os</w:t>
            </w:r>
            <w:r w:rsidR="00C32B37" w:rsidRPr="00C32B37">
              <w:rPr>
                <w:rFonts w:ascii="Arial" w:eastAsia="Times New Roman" w:hAnsi="Arial" w:cs="Arial"/>
                <w:color w:val="000000"/>
                <w:sz w:val="18"/>
                <w:szCs w:val="18"/>
                <w:lang w:eastAsia="es-CO"/>
              </w:rPr>
              <w:t xml:space="preserve"> de intervención</w:t>
            </w:r>
          </w:p>
        </w:tc>
        <w:tc>
          <w:tcPr>
            <w:tcW w:w="3004" w:type="dxa"/>
            <w:tcBorders>
              <w:top w:val="nil"/>
              <w:left w:val="nil"/>
              <w:bottom w:val="single" w:sz="4" w:space="0" w:color="auto"/>
              <w:right w:val="single" w:sz="4" w:space="0" w:color="auto"/>
            </w:tcBorders>
            <w:shd w:val="clear" w:color="auto" w:fill="auto"/>
            <w:vAlign w:val="center"/>
            <w:hideMark/>
          </w:tcPr>
          <w:p w14:paraId="6B419432" w14:textId="313D73FB"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IDPAC, Sec. Salud, Sec. Distrital de Integración Social, IDIPRON, IPES, IDPYBA, ERU, MEBOG, METRO BOGOTA, IDU, DADEP, SDDE, SED, SEC. CULTURA, SDP, SDHT</w:t>
            </w:r>
          </w:p>
        </w:tc>
      </w:tr>
      <w:tr w:rsidR="00C32B37" w:rsidRPr="00C32B37" w14:paraId="13B82B3E" w14:textId="77777777" w:rsidTr="00C32B37">
        <w:trPr>
          <w:trHeight w:val="1299"/>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094F7E7B"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06.09.2022</w:t>
            </w:r>
          </w:p>
        </w:tc>
        <w:tc>
          <w:tcPr>
            <w:tcW w:w="2957" w:type="dxa"/>
            <w:tcBorders>
              <w:top w:val="nil"/>
              <w:left w:val="nil"/>
              <w:bottom w:val="nil"/>
              <w:right w:val="nil"/>
            </w:tcBorders>
            <w:shd w:val="clear" w:color="auto" w:fill="auto"/>
            <w:hideMark/>
          </w:tcPr>
          <w:p w14:paraId="49B3F978" w14:textId="5D9E988F" w:rsidR="00C32B37" w:rsidRPr="00C32B37" w:rsidRDefault="00C32B37" w:rsidP="00C32B37">
            <w:pPr>
              <w:spacing w:after="0" w:line="240" w:lineRule="auto"/>
              <w:rPr>
                <w:rFonts w:ascii="Arial" w:eastAsia="Times New Roman" w:hAnsi="Arial" w:cs="Arial"/>
                <w:sz w:val="18"/>
                <w:szCs w:val="18"/>
                <w:lang w:eastAsia="es-CO"/>
              </w:rPr>
            </w:pPr>
            <w:r w:rsidRPr="00C32B37">
              <w:rPr>
                <w:rFonts w:ascii="Arial" w:eastAsia="Times New Roman" w:hAnsi="Arial" w:cs="Arial"/>
                <w:sz w:val="18"/>
                <w:szCs w:val="18"/>
                <w:lang w:eastAsia="es-CO"/>
              </w:rPr>
              <w:t>Abordaje interinstitucional predio SB12-11, con el fin de identificar las condiciones de habitabilidad y salubridad en el predio donde reside la señora Martha Liliana Córdoba Roncancio.</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87640B2"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Madre cabeza de hogar</w:t>
            </w:r>
          </w:p>
        </w:tc>
        <w:tc>
          <w:tcPr>
            <w:tcW w:w="3004" w:type="dxa"/>
            <w:tcBorders>
              <w:top w:val="nil"/>
              <w:left w:val="nil"/>
              <w:bottom w:val="single" w:sz="4" w:space="0" w:color="auto"/>
              <w:right w:val="single" w:sz="4" w:space="0" w:color="auto"/>
            </w:tcBorders>
            <w:shd w:val="clear" w:color="auto" w:fill="auto"/>
            <w:vAlign w:val="center"/>
            <w:hideMark/>
          </w:tcPr>
          <w:p w14:paraId="0B9CA6D0" w14:textId="0EABE59C"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Alcaldía local de Santafé,</w:t>
            </w:r>
            <w:r>
              <w:rPr>
                <w:rFonts w:ascii="Arial" w:eastAsia="Times New Roman" w:hAnsi="Arial" w:cs="Arial"/>
                <w:color w:val="000000"/>
                <w:sz w:val="18"/>
                <w:szCs w:val="18"/>
                <w:lang w:eastAsia="es-CO"/>
              </w:rPr>
              <w:t xml:space="preserve"> </w:t>
            </w:r>
            <w:r w:rsidRPr="00C32B37">
              <w:rPr>
                <w:rFonts w:ascii="Arial" w:eastAsia="Times New Roman" w:hAnsi="Arial" w:cs="Arial"/>
                <w:color w:val="000000"/>
                <w:sz w:val="18"/>
                <w:szCs w:val="18"/>
                <w:lang w:eastAsia="es-CO"/>
              </w:rPr>
              <w:t>Sec. Distrital de Salud Subred Centro Oriente, ERU</w:t>
            </w:r>
          </w:p>
        </w:tc>
      </w:tr>
      <w:tr w:rsidR="00C32B37" w:rsidRPr="00C32B37" w14:paraId="3D26B982" w14:textId="77777777" w:rsidTr="00C32B37">
        <w:trPr>
          <w:trHeight w:val="1088"/>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1B5FAD69"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lastRenderedPageBreak/>
              <w:t>12.09.2022</w:t>
            </w:r>
          </w:p>
        </w:tc>
        <w:tc>
          <w:tcPr>
            <w:tcW w:w="2957" w:type="dxa"/>
            <w:tcBorders>
              <w:top w:val="single" w:sz="4" w:space="0" w:color="auto"/>
              <w:left w:val="nil"/>
              <w:bottom w:val="single" w:sz="4" w:space="0" w:color="auto"/>
              <w:right w:val="single" w:sz="4" w:space="0" w:color="auto"/>
            </w:tcBorders>
            <w:shd w:val="clear" w:color="auto" w:fill="auto"/>
            <w:hideMark/>
          </w:tcPr>
          <w:p w14:paraId="408C5E5A"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Jornada de atención en carpa, ubicada en el parque del barrio San Bernardo Plan Parcial Centro San Bernardo</w:t>
            </w:r>
          </w:p>
        </w:tc>
        <w:tc>
          <w:tcPr>
            <w:tcW w:w="2082" w:type="dxa"/>
            <w:tcBorders>
              <w:top w:val="nil"/>
              <w:left w:val="nil"/>
              <w:bottom w:val="single" w:sz="4" w:space="0" w:color="auto"/>
              <w:right w:val="single" w:sz="4" w:space="0" w:color="auto"/>
            </w:tcBorders>
            <w:shd w:val="clear" w:color="auto" w:fill="auto"/>
            <w:noWrap/>
            <w:vAlign w:val="center"/>
            <w:hideMark/>
          </w:tcPr>
          <w:p w14:paraId="640C67ED"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Comunidad San Bernardo</w:t>
            </w:r>
          </w:p>
        </w:tc>
        <w:tc>
          <w:tcPr>
            <w:tcW w:w="3004" w:type="dxa"/>
            <w:tcBorders>
              <w:top w:val="nil"/>
              <w:left w:val="nil"/>
              <w:bottom w:val="single" w:sz="4" w:space="0" w:color="auto"/>
              <w:right w:val="single" w:sz="4" w:space="0" w:color="auto"/>
            </w:tcBorders>
            <w:shd w:val="clear" w:color="auto" w:fill="auto"/>
            <w:vAlign w:val="center"/>
            <w:hideMark/>
          </w:tcPr>
          <w:p w14:paraId="4AFBE901"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IDU, METRO BOGOTA, PERSONERÍA DISTRITAL, SDP, ERU</w:t>
            </w:r>
          </w:p>
        </w:tc>
      </w:tr>
      <w:tr w:rsidR="00C32B37" w:rsidRPr="00C32B37" w14:paraId="7D0DE9CA" w14:textId="77777777" w:rsidTr="00C32B37">
        <w:trPr>
          <w:trHeight w:val="831"/>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11A78A85"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20.09.2022</w:t>
            </w:r>
          </w:p>
        </w:tc>
        <w:tc>
          <w:tcPr>
            <w:tcW w:w="2957" w:type="dxa"/>
            <w:tcBorders>
              <w:top w:val="nil"/>
              <w:left w:val="nil"/>
              <w:bottom w:val="single" w:sz="4" w:space="0" w:color="auto"/>
              <w:right w:val="single" w:sz="4" w:space="0" w:color="auto"/>
            </w:tcBorders>
            <w:shd w:val="clear" w:color="auto" w:fill="auto"/>
            <w:hideMark/>
          </w:tcPr>
          <w:p w14:paraId="6379BF12"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Reunión con líderes en el marco del proceso de modificación del Plan Parcial Usme Tres Quebradas</w:t>
            </w:r>
          </w:p>
        </w:tc>
        <w:tc>
          <w:tcPr>
            <w:tcW w:w="2082" w:type="dxa"/>
            <w:tcBorders>
              <w:top w:val="nil"/>
              <w:left w:val="nil"/>
              <w:bottom w:val="single" w:sz="4" w:space="0" w:color="auto"/>
              <w:right w:val="single" w:sz="4" w:space="0" w:color="auto"/>
            </w:tcBorders>
            <w:shd w:val="clear" w:color="auto" w:fill="auto"/>
            <w:noWrap/>
            <w:vAlign w:val="center"/>
            <w:hideMark/>
          </w:tcPr>
          <w:p w14:paraId="50A3FC91"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Veredas El Uval y La Requilina</w:t>
            </w:r>
          </w:p>
        </w:tc>
        <w:tc>
          <w:tcPr>
            <w:tcW w:w="3004" w:type="dxa"/>
            <w:tcBorders>
              <w:top w:val="nil"/>
              <w:left w:val="nil"/>
              <w:bottom w:val="single" w:sz="4" w:space="0" w:color="auto"/>
              <w:right w:val="single" w:sz="4" w:space="0" w:color="auto"/>
            </w:tcBorders>
            <w:shd w:val="clear" w:color="auto" w:fill="auto"/>
            <w:vAlign w:val="center"/>
            <w:hideMark/>
          </w:tcPr>
          <w:p w14:paraId="3E1D1726"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Líderes de las veredas, Alcaldía local, ERU</w:t>
            </w:r>
          </w:p>
        </w:tc>
      </w:tr>
      <w:tr w:rsidR="00C32B37" w:rsidRPr="00C32B37" w14:paraId="6288A1D4" w14:textId="77777777" w:rsidTr="00C32B37">
        <w:trPr>
          <w:trHeight w:val="1723"/>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19CED42F"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20.09.2022</w:t>
            </w:r>
          </w:p>
        </w:tc>
        <w:tc>
          <w:tcPr>
            <w:tcW w:w="2957" w:type="dxa"/>
            <w:tcBorders>
              <w:top w:val="nil"/>
              <w:left w:val="nil"/>
              <w:bottom w:val="single" w:sz="4" w:space="0" w:color="auto"/>
              <w:right w:val="single" w:sz="4" w:space="0" w:color="auto"/>
            </w:tcBorders>
            <w:shd w:val="clear" w:color="auto" w:fill="auto"/>
            <w:hideMark/>
          </w:tcPr>
          <w:p w14:paraId="2EAED4D5" w14:textId="1A02766B"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Participación en el Comité Operativo Local de Habitabilidad en Calle de la localidad de Santafé, con el fin de coordinar acciones para la atención de las problemáticas identificadas en el barrio San Bernardo, en el marco de los planes parciales en desarrollo</w:t>
            </w:r>
          </w:p>
        </w:tc>
        <w:tc>
          <w:tcPr>
            <w:tcW w:w="2082" w:type="dxa"/>
            <w:tcBorders>
              <w:top w:val="nil"/>
              <w:left w:val="nil"/>
              <w:bottom w:val="single" w:sz="4" w:space="0" w:color="auto"/>
              <w:right w:val="single" w:sz="4" w:space="0" w:color="auto"/>
            </w:tcBorders>
            <w:shd w:val="clear" w:color="auto" w:fill="auto"/>
            <w:noWrap/>
            <w:vAlign w:val="center"/>
            <w:hideMark/>
          </w:tcPr>
          <w:p w14:paraId="0427CD58"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Comunidad San Bernardo</w:t>
            </w:r>
          </w:p>
        </w:tc>
        <w:tc>
          <w:tcPr>
            <w:tcW w:w="3004" w:type="dxa"/>
            <w:tcBorders>
              <w:top w:val="nil"/>
              <w:left w:val="nil"/>
              <w:bottom w:val="single" w:sz="4" w:space="0" w:color="auto"/>
              <w:right w:val="single" w:sz="4" w:space="0" w:color="auto"/>
            </w:tcBorders>
            <w:shd w:val="clear" w:color="auto" w:fill="auto"/>
            <w:vAlign w:val="center"/>
            <w:hideMark/>
          </w:tcPr>
          <w:p w14:paraId="05FD53E8" w14:textId="2474AF93"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Alcaldía Local Santafé, Sec. Salud - Subred Centro Oriente, Sec. Distrital de Integración Social - Subdirección Local de Santafé, IDPAC, SDHT, IDIPRON, IPES, IDPYBA, ERU, MEBOG, SDP, IDU, SDM, UAESP, SED</w:t>
            </w:r>
          </w:p>
        </w:tc>
      </w:tr>
      <w:tr w:rsidR="00C32B37" w:rsidRPr="00C32B37" w14:paraId="2CACFDB8" w14:textId="77777777" w:rsidTr="00C32B37">
        <w:trPr>
          <w:trHeight w:val="937"/>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2EB524D9"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23.09.2022</w:t>
            </w:r>
          </w:p>
        </w:tc>
        <w:tc>
          <w:tcPr>
            <w:tcW w:w="2957" w:type="dxa"/>
            <w:tcBorders>
              <w:top w:val="nil"/>
              <w:left w:val="nil"/>
              <w:bottom w:val="single" w:sz="4" w:space="0" w:color="auto"/>
              <w:right w:val="single" w:sz="4" w:space="0" w:color="auto"/>
            </w:tcBorders>
            <w:shd w:val="clear" w:color="auto" w:fill="auto"/>
            <w:hideMark/>
          </w:tcPr>
          <w:p w14:paraId="765362B5" w14:textId="76AE0616"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Reunión con propietario CL 3A 12A 12 APTO 204 y 205, en el marco del Plan Parcial Centro San Bernardo</w:t>
            </w:r>
          </w:p>
        </w:tc>
        <w:tc>
          <w:tcPr>
            <w:tcW w:w="2082" w:type="dxa"/>
            <w:tcBorders>
              <w:top w:val="nil"/>
              <w:left w:val="nil"/>
              <w:bottom w:val="single" w:sz="4" w:space="0" w:color="auto"/>
              <w:right w:val="single" w:sz="4" w:space="0" w:color="auto"/>
            </w:tcBorders>
            <w:shd w:val="clear" w:color="auto" w:fill="auto"/>
            <w:noWrap/>
            <w:vAlign w:val="center"/>
            <w:hideMark/>
          </w:tcPr>
          <w:p w14:paraId="77FEBDB3"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Propietarios predio</w:t>
            </w:r>
          </w:p>
        </w:tc>
        <w:tc>
          <w:tcPr>
            <w:tcW w:w="3004" w:type="dxa"/>
            <w:tcBorders>
              <w:top w:val="nil"/>
              <w:left w:val="nil"/>
              <w:bottom w:val="single" w:sz="4" w:space="0" w:color="auto"/>
              <w:right w:val="single" w:sz="4" w:space="0" w:color="auto"/>
            </w:tcBorders>
            <w:shd w:val="clear" w:color="auto" w:fill="auto"/>
            <w:vAlign w:val="center"/>
            <w:hideMark/>
          </w:tcPr>
          <w:p w14:paraId="02C0774A"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ERU</w:t>
            </w:r>
          </w:p>
        </w:tc>
      </w:tr>
      <w:tr w:rsidR="00C32B37" w:rsidRPr="00C32B37" w14:paraId="65C717F8" w14:textId="77777777" w:rsidTr="00C32B37">
        <w:trPr>
          <w:trHeight w:val="1345"/>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038E394B"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23.09.2022</w:t>
            </w:r>
          </w:p>
        </w:tc>
        <w:tc>
          <w:tcPr>
            <w:tcW w:w="2957" w:type="dxa"/>
            <w:tcBorders>
              <w:top w:val="nil"/>
              <w:left w:val="nil"/>
              <w:bottom w:val="single" w:sz="4" w:space="0" w:color="auto"/>
              <w:right w:val="single" w:sz="4" w:space="0" w:color="auto"/>
            </w:tcBorders>
            <w:shd w:val="clear" w:color="auto" w:fill="auto"/>
            <w:hideMark/>
          </w:tcPr>
          <w:p w14:paraId="02389445"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Visitas a las familias residentes en los predios ubicados en el polígono de intervención en el marco del proceso de modificación del Plan Parcial Usme Tres Quebradas</w:t>
            </w:r>
          </w:p>
        </w:tc>
        <w:tc>
          <w:tcPr>
            <w:tcW w:w="2082" w:type="dxa"/>
            <w:tcBorders>
              <w:top w:val="nil"/>
              <w:left w:val="nil"/>
              <w:bottom w:val="single" w:sz="4" w:space="0" w:color="auto"/>
              <w:right w:val="single" w:sz="4" w:space="0" w:color="auto"/>
            </w:tcBorders>
            <w:shd w:val="clear" w:color="auto" w:fill="auto"/>
            <w:noWrap/>
            <w:vAlign w:val="center"/>
            <w:hideMark/>
          </w:tcPr>
          <w:p w14:paraId="4F9CBA03"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Veredas El Uval y La Requilina</w:t>
            </w:r>
          </w:p>
        </w:tc>
        <w:tc>
          <w:tcPr>
            <w:tcW w:w="3004" w:type="dxa"/>
            <w:tcBorders>
              <w:top w:val="nil"/>
              <w:left w:val="nil"/>
              <w:bottom w:val="single" w:sz="4" w:space="0" w:color="auto"/>
              <w:right w:val="single" w:sz="4" w:space="0" w:color="auto"/>
            </w:tcBorders>
            <w:shd w:val="clear" w:color="auto" w:fill="auto"/>
            <w:vAlign w:val="center"/>
            <w:hideMark/>
          </w:tcPr>
          <w:p w14:paraId="4A98DF9B"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Líderes de las veredas, Alcaldía local, ERU</w:t>
            </w:r>
          </w:p>
        </w:tc>
      </w:tr>
      <w:tr w:rsidR="00C32B37" w:rsidRPr="00C32B37" w14:paraId="49E80B07" w14:textId="77777777" w:rsidTr="00C32B37">
        <w:trPr>
          <w:trHeight w:val="1315"/>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21EF7D0E"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27.09.2022</w:t>
            </w:r>
          </w:p>
        </w:tc>
        <w:tc>
          <w:tcPr>
            <w:tcW w:w="2957" w:type="dxa"/>
            <w:tcBorders>
              <w:top w:val="nil"/>
              <w:left w:val="nil"/>
              <w:bottom w:val="single" w:sz="4" w:space="0" w:color="auto"/>
              <w:right w:val="single" w:sz="4" w:space="0" w:color="auto"/>
            </w:tcBorders>
            <w:shd w:val="clear" w:color="auto" w:fill="auto"/>
            <w:hideMark/>
          </w:tcPr>
          <w:p w14:paraId="7B9D5481"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Participación en la reunión de la Comisión Local de Participación de la localidad de Mártires, con el fin de presentar las acciones adelantadas en el marco del proceso del Plan Parcial Voto Nacional - Bronx</w:t>
            </w:r>
          </w:p>
        </w:tc>
        <w:tc>
          <w:tcPr>
            <w:tcW w:w="2082" w:type="dxa"/>
            <w:tcBorders>
              <w:top w:val="nil"/>
              <w:left w:val="nil"/>
              <w:bottom w:val="single" w:sz="4" w:space="0" w:color="auto"/>
              <w:right w:val="single" w:sz="4" w:space="0" w:color="auto"/>
            </w:tcBorders>
            <w:shd w:val="clear" w:color="auto" w:fill="auto"/>
            <w:vAlign w:val="center"/>
            <w:hideMark/>
          </w:tcPr>
          <w:p w14:paraId="5DBFD192"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Comunidad Voto Nacional - Bronx - La Estanzuela</w:t>
            </w:r>
          </w:p>
        </w:tc>
        <w:tc>
          <w:tcPr>
            <w:tcW w:w="3004" w:type="dxa"/>
            <w:tcBorders>
              <w:top w:val="nil"/>
              <w:left w:val="nil"/>
              <w:bottom w:val="single" w:sz="4" w:space="0" w:color="auto"/>
              <w:right w:val="single" w:sz="4" w:space="0" w:color="auto"/>
            </w:tcBorders>
            <w:shd w:val="clear" w:color="auto" w:fill="auto"/>
            <w:vAlign w:val="center"/>
            <w:hideMark/>
          </w:tcPr>
          <w:p w14:paraId="22D7BFDB" w14:textId="7B422566"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Alcaldía Local Mártires, IDPAC, Sec. Salud - Subred Sur, Sec. Distrital de Integración Social - Subdirección Local de Mártires, IDIPRON, IPES, IDPYBA, ERU, MEBOG</w:t>
            </w:r>
          </w:p>
        </w:tc>
      </w:tr>
      <w:tr w:rsidR="00C32B37" w:rsidRPr="00C32B37" w14:paraId="291E6EA5" w14:textId="77777777" w:rsidTr="00C32B37">
        <w:trPr>
          <w:trHeight w:val="876"/>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65FBD68B"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29.09.2022</w:t>
            </w:r>
          </w:p>
        </w:tc>
        <w:tc>
          <w:tcPr>
            <w:tcW w:w="2957" w:type="dxa"/>
            <w:tcBorders>
              <w:top w:val="nil"/>
              <w:left w:val="nil"/>
              <w:bottom w:val="single" w:sz="4" w:space="0" w:color="auto"/>
              <w:right w:val="single" w:sz="4" w:space="0" w:color="auto"/>
            </w:tcBorders>
            <w:shd w:val="clear" w:color="auto" w:fill="auto"/>
            <w:hideMark/>
          </w:tcPr>
          <w:p w14:paraId="09628BE2"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Jornada de socialización Plan Parcial estación Metro Calle 26</w:t>
            </w:r>
          </w:p>
        </w:tc>
        <w:tc>
          <w:tcPr>
            <w:tcW w:w="2082" w:type="dxa"/>
            <w:tcBorders>
              <w:top w:val="nil"/>
              <w:left w:val="nil"/>
              <w:bottom w:val="single" w:sz="4" w:space="0" w:color="auto"/>
              <w:right w:val="single" w:sz="4" w:space="0" w:color="auto"/>
            </w:tcBorders>
            <w:shd w:val="clear" w:color="auto" w:fill="auto"/>
            <w:vAlign w:val="center"/>
            <w:hideMark/>
          </w:tcPr>
          <w:p w14:paraId="249D1A78"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Comunidad residente y cercana al polígono de intervención</w:t>
            </w:r>
          </w:p>
        </w:tc>
        <w:tc>
          <w:tcPr>
            <w:tcW w:w="3004" w:type="dxa"/>
            <w:tcBorders>
              <w:top w:val="nil"/>
              <w:left w:val="nil"/>
              <w:bottom w:val="single" w:sz="4" w:space="0" w:color="auto"/>
              <w:right w:val="single" w:sz="4" w:space="0" w:color="auto"/>
            </w:tcBorders>
            <w:shd w:val="clear" w:color="auto" w:fill="auto"/>
            <w:vAlign w:val="center"/>
            <w:hideMark/>
          </w:tcPr>
          <w:p w14:paraId="3A0D3E5E" w14:textId="2EB68E65"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Alcaldía Local Mártires, SDP, SDIS, SEC. MUJER, METRO BOGOTÁ, IDU, TRANSMILENIO, SDHT, ERU</w:t>
            </w:r>
          </w:p>
        </w:tc>
      </w:tr>
      <w:tr w:rsidR="00C32B37" w:rsidRPr="00C32B37" w14:paraId="05055F66" w14:textId="77777777" w:rsidTr="00C32B37">
        <w:trPr>
          <w:trHeight w:val="1572"/>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0F878942" w14:textId="77777777"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30.09.2022</w:t>
            </w:r>
          </w:p>
        </w:tc>
        <w:tc>
          <w:tcPr>
            <w:tcW w:w="2957" w:type="dxa"/>
            <w:tcBorders>
              <w:top w:val="nil"/>
              <w:left w:val="nil"/>
              <w:bottom w:val="single" w:sz="4" w:space="0" w:color="auto"/>
              <w:right w:val="single" w:sz="4" w:space="0" w:color="auto"/>
            </w:tcBorders>
            <w:shd w:val="clear" w:color="auto" w:fill="auto"/>
            <w:hideMark/>
          </w:tcPr>
          <w:p w14:paraId="5DA9703B" w14:textId="45D04D16" w:rsidR="00C32B37" w:rsidRPr="00C32B37" w:rsidRDefault="00C32B37" w:rsidP="00C32B37">
            <w:pPr>
              <w:spacing w:after="0" w:line="240" w:lineRule="auto"/>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Participación en la reunión de la Comisión Local de Participación de la localidad de Santafé, con el fin de presentar las acciones adelantadas en el marco del proceso del Plan Parcial Centro San Bernardo</w:t>
            </w:r>
          </w:p>
        </w:tc>
        <w:tc>
          <w:tcPr>
            <w:tcW w:w="2082" w:type="dxa"/>
            <w:tcBorders>
              <w:top w:val="nil"/>
              <w:left w:val="nil"/>
              <w:bottom w:val="single" w:sz="4" w:space="0" w:color="auto"/>
              <w:right w:val="single" w:sz="4" w:space="0" w:color="auto"/>
            </w:tcBorders>
            <w:shd w:val="clear" w:color="auto" w:fill="auto"/>
            <w:noWrap/>
            <w:vAlign w:val="center"/>
            <w:hideMark/>
          </w:tcPr>
          <w:p w14:paraId="48437DAC" w14:textId="77777777"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Comunidad San Bernardo</w:t>
            </w:r>
          </w:p>
        </w:tc>
        <w:tc>
          <w:tcPr>
            <w:tcW w:w="3004" w:type="dxa"/>
            <w:tcBorders>
              <w:top w:val="nil"/>
              <w:left w:val="nil"/>
              <w:bottom w:val="single" w:sz="4" w:space="0" w:color="auto"/>
              <w:right w:val="single" w:sz="4" w:space="0" w:color="auto"/>
            </w:tcBorders>
            <w:shd w:val="clear" w:color="auto" w:fill="auto"/>
            <w:vAlign w:val="center"/>
            <w:hideMark/>
          </w:tcPr>
          <w:p w14:paraId="6038FB16" w14:textId="1DE374DF" w:rsidR="00C32B37" w:rsidRPr="00C32B37" w:rsidRDefault="00C32B37" w:rsidP="00C32B37">
            <w:pPr>
              <w:spacing w:after="0" w:line="240" w:lineRule="auto"/>
              <w:jc w:val="both"/>
              <w:rPr>
                <w:rFonts w:ascii="Arial" w:eastAsia="Times New Roman" w:hAnsi="Arial" w:cs="Arial"/>
                <w:color w:val="000000"/>
                <w:sz w:val="18"/>
                <w:szCs w:val="18"/>
                <w:lang w:eastAsia="es-CO"/>
              </w:rPr>
            </w:pPr>
            <w:r w:rsidRPr="00C32B37">
              <w:rPr>
                <w:rFonts w:ascii="Arial" w:eastAsia="Times New Roman" w:hAnsi="Arial" w:cs="Arial"/>
                <w:color w:val="000000"/>
                <w:sz w:val="18"/>
                <w:szCs w:val="18"/>
                <w:lang w:eastAsia="es-CO"/>
              </w:rPr>
              <w:t>Alcaldía Local Santafé, IDPAC, Sec. Salud - Subred Sur, Sec. Distrital de Integración Social - Subdirección Local de Santafé, IDIPRON, IDPAC, SDHT, IDIPRON, IPES, IDPYBA, ERU, MEBOG, SDP, IDU, SDM, UAESP, SED</w:t>
            </w:r>
          </w:p>
        </w:tc>
      </w:tr>
    </w:tbl>
    <w:p w14:paraId="457A534A" w14:textId="77777777" w:rsidR="00B32D8C" w:rsidRDefault="00B32D8C" w:rsidP="00B32D8C">
      <w:pPr>
        <w:spacing w:after="0"/>
        <w:rPr>
          <w:rFonts w:ascii="Arial" w:hAnsi="Arial" w:cs="Arial"/>
        </w:rPr>
      </w:pPr>
    </w:p>
    <w:p w14:paraId="00DA0DB0" w14:textId="77777777" w:rsidR="00B32D8C" w:rsidRPr="007458E0" w:rsidRDefault="00B32D8C" w:rsidP="00B32D8C">
      <w:pPr>
        <w:spacing w:after="0"/>
        <w:rPr>
          <w:rFonts w:ascii="Arial" w:hAnsi="Arial" w:cs="Arial"/>
        </w:rPr>
      </w:pPr>
      <w:r w:rsidRPr="007458E0">
        <w:rPr>
          <w:rFonts w:ascii="Arial" w:hAnsi="Arial" w:cs="Arial"/>
        </w:rPr>
        <w:t>Elaboró:</w:t>
      </w:r>
    </w:p>
    <w:p w14:paraId="484BB735" w14:textId="77777777" w:rsidR="00B32D8C" w:rsidRPr="007458E0" w:rsidRDefault="00B32D8C" w:rsidP="00B32D8C">
      <w:pPr>
        <w:spacing w:after="0"/>
        <w:rPr>
          <w:rFonts w:ascii="Arial" w:hAnsi="Arial" w:cs="Arial"/>
          <w:b/>
        </w:rPr>
      </w:pPr>
      <w:r w:rsidRPr="007458E0">
        <w:rPr>
          <w:rFonts w:ascii="Arial" w:hAnsi="Arial" w:cs="Arial"/>
          <w:b/>
        </w:rPr>
        <w:t>Luz Nancy Castro Q.</w:t>
      </w:r>
    </w:p>
    <w:p w14:paraId="3C814A82" w14:textId="1D154A92" w:rsidR="00B32D8C" w:rsidRPr="00E4145E" w:rsidRDefault="00B32D8C" w:rsidP="00E4145E">
      <w:pPr>
        <w:spacing w:after="0"/>
        <w:rPr>
          <w:rFonts w:ascii="Arial" w:hAnsi="Arial" w:cs="Arial"/>
        </w:rPr>
      </w:pPr>
      <w:r w:rsidRPr="007458E0">
        <w:rPr>
          <w:rFonts w:ascii="Arial" w:hAnsi="Arial" w:cs="Arial"/>
        </w:rPr>
        <w:t>Oficina de Gestión Social</w:t>
      </w:r>
    </w:p>
    <w:p w14:paraId="272DC420" w14:textId="77777777" w:rsidR="003554F2" w:rsidRDefault="003554F2"/>
    <w:sectPr w:rsidR="003554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8C"/>
    <w:rsid w:val="003554F2"/>
    <w:rsid w:val="004F619F"/>
    <w:rsid w:val="006A3128"/>
    <w:rsid w:val="00A371EB"/>
    <w:rsid w:val="00B32D8C"/>
    <w:rsid w:val="00C32B37"/>
    <w:rsid w:val="00E4145E"/>
    <w:rsid w:val="00E54F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748C"/>
  <w15:chartTrackingRefBased/>
  <w15:docId w15:val="{5F37A85E-1E1A-4050-87C3-5CA31EAF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D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5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2022-10-11T13:56:00Z</dcterms:created>
  <dcterms:modified xsi:type="dcterms:W3CDTF">2022-10-11T13:56:00Z</dcterms:modified>
</cp:coreProperties>
</file>