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97" w:rsidRDefault="000D2897" w:rsidP="00E3416B">
      <w:pPr>
        <w:ind w:left="-180"/>
        <w:jc w:val="center"/>
        <w:rPr>
          <w:rFonts w:ascii="Arial" w:hAnsi="Arial" w:cs="Arial"/>
          <w:b/>
          <w:sz w:val="28"/>
        </w:rPr>
      </w:pPr>
    </w:p>
    <w:p w:rsidR="005136EB" w:rsidRDefault="005136EB" w:rsidP="00E3416B">
      <w:pPr>
        <w:ind w:left="-180"/>
        <w:jc w:val="center"/>
        <w:rPr>
          <w:rFonts w:ascii="Arial" w:hAnsi="Arial" w:cs="Arial"/>
          <w:b/>
          <w:sz w:val="28"/>
        </w:rPr>
      </w:pPr>
    </w:p>
    <w:p w:rsidR="00C54346" w:rsidRDefault="00C54346" w:rsidP="00E3416B">
      <w:pPr>
        <w:ind w:left="-180"/>
        <w:jc w:val="center"/>
        <w:rPr>
          <w:rFonts w:ascii="Arial" w:hAnsi="Arial" w:cs="Arial"/>
          <w:b/>
          <w:sz w:val="28"/>
        </w:rPr>
      </w:pPr>
    </w:p>
    <w:p w:rsidR="00E3416B" w:rsidRDefault="00B94642" w:rsidP="00E3416B">
      <w:pPr>
        <w:ind w:left="-180"/>
        <w:jc w:val="center"/>
        <w:rPr>
          <w:rFonts w:ascii="Arial" w:hAnsi="Arial" w:cs="Arial"/>
          <w:b/>
          <w:sz w:val="28"/>
        </w:rPr>
      </w:pPr>
      <w:r>
        <w:rPr>
          <w:rFonts w:ascii="Arial" w:hAnsi="Arial" w:cs="Arial"/>
          <w:b/>
          <w:sz w:val="28"/>
        </w:rPr>
        <w:t>COMUNICACIÓN INTERNA</w:t>
      </w:r>
    </w:p>
    <w:p w:rsidR="00E3416B" w:rsidRDefault="00E3416B" w:rsidP="00E3416B">
      <w:pPr>
        <w:ind w:left="-180"/>
        <w:jc w:val="center"/>
        <w:rPr>
          <w:rFonts w:ascii="Arial" w:hAnsi="Arial" w:cs="Arial"/>
          <w:b/>
          <w:sz w:val="28"/>
        </w:rPr>
      </w:pPr>
    </w:p>
    <w:p w:rsidR="000D2897" w:rsidRDefault="000D2897" w:rsidP="00E3416B">
      <w:pPr>
        <w:ind w:left="-180"/>
        <w:jc w:val="center"/>
        <w:rPr>
          <w:rFonts w:ascii="Arial" w:hAnsi="Arial" w:cs="Arial"/>
          <w:b/>
          <w:sz w:val="28"/>
        </w:rPr>
      </w:pPr>
    </w:p>
    <w:p w:rsidR="00394C28" w:rsidRPr="00556504" w:rsidRDefault="00E3416B" w:rsidP="003303D6">
      <w:pPr>
        <w:jc w:val="both"/>
        <w:rPr>
          <w:rFonts w:ascii="Arial" w:hAnsi="Arial" w:cs="Arial"/>
          <w:sz w:val="22"/>
          <w:szCs w:val="22"/>
        </w:rPr>
      </w:pPr>
      <w:r w:rsidRPr="00661412">
        <w:rPr>
          <w:rFonts w:ascii="Arial" w:hAnsi="Arial" w:cs="Arial"/>
          <w:sz w:val="22"/>
          <w:szCs w:val="22"/>
        </w:rPr>
        <w:t xml:space="preserve">Para: </w:t>
      </w:r>
      <w:r w:rsidR="00394C28" w:rsidRPr="00661412">
        <w:rPr>
          <w:rFonts w:ascii="Arial" w:hAnsi="Arial" w:cs="Arial"/>
          <w:sz w:val="22"/>
          <w:szCs w:val="22"/>
        </w:rPr>
        <w:tab/>
      </w:r>
      <w:r w:rsidR="00394C28" w:rsidRPr="00661412">
        <w:rPr>
          <w:rFonts w:ascii="Arial" w:hAnsi="Arial" w:cs="Arial"/>
          <w:sz w:val="22"/>
          <w:szCs w:val="22"/>
        </w:rPr>
        <w:tab/>
      </w:r>
      <w:r w:rsidR="00394C28" w:rsidRPr="00556504">
        <w:rPr>
          <w:rFonts w:ascii="Arial" w:hAnsi="Arial" w:cs="Arial"/>
          <w:sz w:val="22"/>
          <w:szCs w:val="22"/>
        </w:rPr>
        <w:t>Úrsula Ablanque Mej</w:t>
      </w:r>
      <w:r w:rsidR="003441E0" w:rsidRPr="00556504">
        <w:rPr>
          <w:rFonts w:ascii="Arial" w:hAnsi="Arial" w:cs="Arial"/>
          <w:sz w:val="22"/>
          <w:szCs w:val="22"/>
        </w:rPr>
        <w:t>í</w:t>
      </w:r>
      <w:r w:rsidR="00394C28" w:rsidRPr="00556504">
        <w:rPr>
          <w:rFonts w:ascii="Arial" w:hAnsi="Arial" w:cs="Arial"/>
          <w:sz w:val="22"/>
          <w:szCs w:val="22"/>
        </w:rPr>
        <w:t xml:space="preserve">a </w:t>
      </w:r>
      <w:r w:rsidR="000D2897" w:rsidRPr="00556504">
        <w:rPr>
          <w:rFonts w:ascii="Arial" w:hAnsi="Arial" w:cs="Arial"/>
          <w:sz w:val="22"/>
          <w:szCs w:val="22"/>
        </w:rPr>
        <w:t xml:space="preserve">- </w:t>
      </w:r>
      <w:r w:rsidR="00394C28" w:rsidRPr="00556504">
        <w:rPr>
          <w:rFonts w:ascii="Arial" w:hAnsi="Arial" w:cs="Arial"/>
          <w:sz w:val="22"/>
          <w:szCs w:val="22"/>
        </w:rPr>
        <w:t>Gerente General</w:t>
      </w:r>
    </w:p>
    <w:p w:rsidR="000D2897" w:rsidRDefault="000D2897" w:rsidP="00723883">
      <w:pPr>
        <w:jc w:val="both"/>
        <w:rPr>
          <w:rFonts w:ascii="Arial" w:hAnsi="Arial" w:cs="Arial"/>
          <w:color w:val="000000" w:themeColor="text1"/>
          <w:sz w:val="22"/>
          <w:szCs w:val="22"/>
        </w:rPr>
      </w:pPr>
      <w:r w:rsidRPr="00556504">
        <w:rPr>
          <w:rFonts w:ascii="Arial" w:hAnsi="Arial" w:cs="Arial"/>
          <w:color w:val="000000" w:themeColor="text1"/>
          <w:sz w:val="22"/>
          <w:szCs w:val="22"/>
        </w:rPr>
        <w:tab/>
      </w:r>
      <w:r w:rsidRPr="00556504">
        <w:rPr>
          <w:rFonts w:ascii="Arial" w:hAnsi="Arial" w:cs="Arial"/>
          <w:color w:val="000000" w:themeColor="text1"/>
          <w:sz w:val="22"/>
          <w:szCs w:val="22"/>
        </w:rPr>
        <w:tab/>
      </w:r>
      <w:r w:rsidR="0080095A">
        <w:rPr>
          <w:rFonts w:ascii="Arial" w:hAnsi="Arial" w:cs="Arial"/>
          <w:color w:val="000000" w:themeColor="text1"/>
          <w:sz w:val="22"/>
          <w:szCs w:val="22"/>
        </w:rPr>
        <w:t>Diana Carolina Quintero Joaqui</w:t>
      </w:r>
      <w:r w:rsidRPr="00556504">
        <w:rPr>
          <w:rFonts w:ascii="Arial" w:hAnsi="Arial" w:cs="Arial"/>
          <w:color w:val="000000" w:themeColor="text1"/>
          <w:sz w:val="22"/>
          <w:szCs w:val="22"/>
        </w:rPr>
        <w:t xml:space="preserve"> – </w:t>
      </w:r>
      <w:r w:rsidR="00723883">
        <w:rPr>
          <w:rFonts w:ascii="Arial" w:hAnsi="Arial" w:cs="Arial"/>
          <w:color w:val="000000" w:themeColor="text1"/>
          <w:sz w:val="22"/>
          <w:szCs w:val="22"/>
        </w:rPr>
        <w:t>Gerencia deVivienda</w:t>
      </w:r>
    </w:p>
    <w:p w:rsidR="00723883" w:rsidRDefault="00723883" w:rsidP="00723883">
      <w:pPr>
        <w:ind w:left="709" w:firstLine="709"/>
        <w:jc w:val="both"/>
        <w:rPr>
          <w:rFonts w:ascii="Arial" w:hAnsi="Arial" w:cs="Arial"/>
          <w:color w:val="000000" w:themeColor="text1"/>
          <w:sz w:val="22"/>
          <w:szCs w:val="22"/>
        </w:rPr>
      </w:pPr>
      <w:r w:rsidRPr="00556504">
        <w:rPr>
          <w:rFonts w:ascii="Arial" w:hAnsi="Arial" w:cs="Arial"/>
          <w:color w:val="000000" w:themeColor="text1"/>
          <w:sz w:val="22"/>
          <w:szCs w:val="22"/>
        </w:rPr>
        <w:t>Jorge Sneyder Jiménez Vallejo – Subgerencia Jurídica</w:t>
      </w:r>
    </w:p>
    <w:p w:rsidR="00723883" w:rsidRDefault="0080095A" w:rsidP="00723883">
      <w:pPr>
        <w:ind w:left="709" w:firstLine="709"/>
        <w:jc w:val="both"/>
        <w:rPr>
          <w:rFonts w:ascii="Arial" w:hAnsi="Arial" w:cs="Arial"/>
          <w:color w:val="000000" w:themeColor="text1"/>
          <w:sz w:val="22"/>
          <w:szCs w:val="22"/>
        </w:rPr>
      </w:pPr>
      <w:r>
        <w:rPr>
          <w:rFonts w:ascii="Arial" w:hAnsi="Arial" w:cs="Arial"/>
          <w:color w:val="000000" w:themeColor="text1"/>
          <w:sz w:val="22"/>
          <w:szCs w:val="22"/>
        </w:rPr>
        <w:t>L</w:t>
      </w:r>
      <w:r w:rsidRPr="00723883">
        <w:rPr>
          <w:rFonts w:ascii="Arial" w:hAnsi="Arial" w:cs="Arial"/>
          <w:color w:val="000000" w:themeColor="text1"/>
          <w:sz w:val="22"/>
          <w:szCs w:val="22"/>
        </w:rPr>
        <w:t xml:space="preserve">uis </w:t>
      </w:r>
      <w:r>
        <w:rPr>
          <w:rFonts w:ascii="Arial" w:hAnsi="Arial" w:cs="Arial"/>
          <w:color w:val="000000" w:themeColor="text1"/>
          <w:sz w:val="22"/>
          <w:szCs w:val="22"/>
        </w:rPr>
        <w:t>E</w:t>
      </w:r>
      <w:r w:rsidRPr="00723883">
        <w:rPr>
          <w:rFonts w:ascii="Arial" w:hAnsi="Arial" w:cs="Arial"/>
          <w:color w:val="000000" w:themeColor="text1"/>
          <w:sz w:val="22"/>
          <w:szCs w:val="22"/>
        </w:rPr>
        <w:t xml:space="preserve">duardo </w:t>
      </w:r>
      <w:r>
        <w:rPr>
          <w:rFonts w:ascii="Arial" w:hAnsi="Arial" w:cs="Arial"/>
          <w:color w:val="000000" w:themeColor="text1"/>
          <w:sz w:val="22"/>
          <w:szCs w:val="22"/>
        </w:rPr>
        <w:t>Laverde M</w:t>
      </w:r>
      <w:r w:rsidRPr="00723883">
        <w:rPr>
          <w:rFonts w:ascii="Arial" w:hAnsi="Arial" w:cs="Arial"/>
          <w:color w:val="000000" w:themeColor="text1"/>
          <w:sz w:val="22"/>
          <w:szCs w:val="22"/>
        </w:rPr>
        <w:t>azabel</w:t>
      </w:r>
      <w:r w:rsidR="00723883">
        <w:rPr>
          <w:rFonts w:ascii="Arial" w:hAnsi="Arial" w:cs="Arial"/>
          <w:color w:val="000000" w:themeColor="text1"/>
          <w:sz w:val="22"/>
          <w:szCs w:val="22"/>
        </w:rPr>
        <w:t>– Gerencia de Gestión Inmobiliaria</w:t>
      </w:r>
    </w:p>
    <w:p w:rsidR="00723883" w:rsidRPr="00556504" w:rsidRDefault="00723883" w:rsidP="00723883">
      <w:pPr>
        <w:ind w:left="1418"/>
        <w:jc w:val="both"/>
        <w:rPr>
          <w:rFonts w:ascii="Arial" w:hAnsi="Arial" w:cs="Arial"/>
          <w:color w:val="000000" w:themeColor="text1"/>
          <w:sz w:val="22"/>
          <w:szCs w:val="22"/>
        </w:rPr>
      </w:pPr>
      <w:r w:rsidRPr="00556504">
        <w:rPr>
          <w:rFonts w:ascii="Arial" w:hAnsi="Arial" w:cs="Arial"/>
          <w:color w:val="000000" w:themeColor="text1"/>
          <w:sz w:val="22"/>
          <w:szCs w:val="22"/>
        </w:rPr>
        <w:t>Andrea Pedroza Molina – Dirección de Gestión Contractual</w:t>
      </w:r>
    </w:p>
    <w:p w:rsidR="00C27914" w:rsidRPr="00556504" w:rsidRDefault="000A5BDF" w:rsidP="00C27914">
      <w:pPr>
        <w:ind w:left="1418"/>
        <w:jc w:val="both"/>
        <w:rPr>
          <w:rFonts w:ascii="Arial" w:hAnsi="Arial" w:cs="Arial"/>
          <w:color w:val="000000" w:themeColor="text1"/>
          <w:sz w:val="22"/>
          <w:szCs w:val="22"/>
        </w:rPr>
      </w:pPr>
      <w:r w:rsidRPr="00556504">
        <w:rPr>
          <w:rFonts w:ascii="Arial" w:hAnsi="Arial" w:cs="Arial"/>
          <w:color w:val="000000" w:themeColor="text1"/>
          <w:sz w:val="22"/>
          <w:szCs w:val="22"/>
        </w:rPr>
        <w:t>Edgar Rene Muñoz Díaz</w:t>
      </w:r>
      <w:r w:rsidR="00C27914" w:rsidRPr="00556504">
        <w:rPr>
          <w:rFonts w:ascii="Arial" w:hAnsi="Arial" w:cs="Arial"/>
          <w:color w:val="000000" w:themeColor="text1"/>
          <w:sz w:val="22"/>
          <w:szCs w:val="22"/>
        </w:rPr>
        <w:t>–Subgerencia Planeación y Administración de Proyectos</w:t>
      </w:r>
    </w:p>
    <w:p w:rsidR="000D2897" w:rsidRPr="00556504" w:rsidRDefault="000D2897" w:rsidP="000D2897">
      <w:pPr>
        <w:ind w:left="709" w:firstLine="709"/>
        <w:jc w:val="both"/>
        <w:rPr>
          <w:rFonts w:ascii="Arial" w:hAnsi="Arial" w:cs="Arial"/>
          <w:color w:val="333333"/>
          <w:sz w:val="22"/>
          <w:szCs w:val="22"/>
          <w:shd w:val="clear" w:color="auto" w:fill="FFFFFF"/>
        </w:rPr>
      </w:pPr>
    </w:p>
    <w:p w:rsidR="00394C28" w:rsidRPr="00661412" w:rsidRDefault="00E3416B" w:rsidP="003303D6">
      <w:pPr>
        <w:jc w:val="both"/>
        <w:rPr>
          <w:rFonts w:ascii="Arial" w:hAnsi="Arial" w:cs="Arial"/>
          <w:sz w:val="22"/>
          <w:szCs w:val="22"/>
        </w:rPr>
      </w:pPr>
      <w:r w:rsidRPr="00661412">
        <w:rPr>
          <w:rFonts w:ascii="Arial" w:hAnsi="Arial" w:cs="Arial"/>
          <w:sz w:val="22"/>
          <w:szCs w:val="22"/>
        </w:rPr>
        <w:t>De:</w:t>
      </w:r>
      <w:r w:rsidR="00394C28" w:rsidRPr="00661412">
        <w:rPr>
          <w:rFonts w:ascii="Arial" w:hAnsi="Arial" w:cs="Arial"/>
          <w:sz w:val="22"/>
          <w:szCs w:val="22"/>
        </w:rPr>
        <w:tab/>
      </w:r>
      <w:r w:rsidR="000D2897">
        <w:rPr>
          <w:rFonts w:ascii="Arial" w:hAnsi="Arial" w:cs="Arial"/>
          <w:sz w:val="22"/>
          <w:szCs w:val="22"/>
        </w:rPr>
        <w:tab/>
      </w:r>
      <w:r w:rsidR="00394C28" w:rsidRPr="00661412">
        <w:rPr>
          <w:rFonts w:ascii="Arial" w:hAnsi="Arial" w:cs="Arial"/>
          <w:sz w:val="22"/>
          <w:szCs w:val="22"/>
        </w:rPr>
        <w:t>Jefe Oficina Control Interno</w:t>
      </w:r>
    </w:p>
    <w:p w:rsidR="00E3416B" w:rsidRPr="00661412" w:rsidRDefault="00E3416B" w:rsidP="003303D6">
      <w:pPr>
        <w:jc w:val="both"/>
        <w:rPr>
          <w:rFonts w:ascii="Arial" w:hAnsi="Arial" w:cs="Arial"/>
          <w:sz w:val="22"/>
          <w:szCs w:val="22"/>
        </w:rPr>
      </w:pPr>
    </w:p>
    <w:p w:rsidR="00C54346" w:rsidRDefault="00C54346" w:rsidP="00E632AD">
      <w:pPr>
        <w:ind w:left="1418" w:hanging="1418"/>
        <w:jc w:val="both"/>
        <w:rPr>
          <w:rFonts w:ascii="Arial" w:hAnsi="Arial" w:cs="Arial"/>
          <w:sz w:val="22"/>
          <w:szCs w:val="22"/>
        </w:rPr>
      </w:pPr>
    </w:p>
    <w:p w:rsidR="00E3416B" w:rsidRDefault="00E3416B" w:rsidP="00E632AD">
      <w:pPr>
        <w:ind w:left="1418" w:hanging="1418"/>
        <w:jc w:val="both"/>
        <w:rPr>
          <w:rFonts w:ascii="Arial" w:hAnsi="Arial" w:cs="Arial"/>
          <w:b/>
          <w:sz w:val="22"/>
          <w:szCs w:val="22"/>
        </w:rPr>
      </w:pPr>
      <w:r w:rsidRPr="00661412">
        <w:rPr>
          <w:rFonts w:ascii="Arial" w:hAnsi="Arial" w:cs="Arial"/>
          <w:sz w:val="22"/>
          <w:szCs w:val="22"/>
        </w:rPr>
        <w:t xml:space="preserve">Asunto: </w:t>
      </w:r>
      <w:r w:rsidR="00394C28" w:rsidRPr="00661412">
        <w:rPr>
          <w:rFonts w:ascii="Arial" w:hAnsi="Arial" w:cs="Arial"/>
          <w:sz w:val="22"/>
          <w:szCs w:val="22"/>
        </w:rPr>
        <w:tab/>
      </w:r>
      <w:r w:rsidR="00E632AD" w:rsidRPr="00E632AD">
        <w:rPr>
          <w:rFonts w:ascii="Arial" w:hAnsi="Arial" w:cs="Arial"/>
          <w:b/>
          <w:sz w:val="22"/>
          <w:szCs w:val="22"/>
        </w:rPr>
        <w:t xml:space="preserve">Plan </w:t>
      </w:r>
      <w:r w:rsidR="000D2897" w:rsidRPr="00E632AD">
        <w:rPr>
          <w:rFonts w:ascii="Arial" w:hAnsi="Arial" w:cs="Arial"/>
          <w:b/>
          <w:sz w:val="22"/>
          <w:szCs w:val="22"/>
        </w:rPr>
        <w:t xml:space="preserve">de Mejoramiento </w:t>
      </w:r>
      <w:r w:rsidR="00E632AD" w:rsidRPr="00E632AD">
        <w:rPr>
          <w:rFonts w:ascii="Arial" w:hAnsi="Arial" w:cs="Arial"/>
          <w:b/>
          <w:sz w:val="22"/>
          <w:szCs w:val="22"/>
        </w:rPr>
        <w:t>Co</w:t>
      </w:r>
      <w:r w:rsidR="000D2897" w:rsidRPr="00E632AD">
        <w:rPr>
          <w:rFonts w:ascii="Arial" w:hAnsi="Arial" w:cs="Arial"/>
          <w:b/>
          <w:sz w:val="22"/>
          <w:szCs w:val="22"/>
        </w:rPr>
        <w:t>ntraloría</w:t>
      </w:r>
      <w:r w:rsidR="00E632AD" w:rsidRPr="00E632AD">
        <w:rPr>
          <w:rFonts w:ascii="Arial" w:hAnsi="Arial" w:cs="Arial"/>
          <w:b/>
          <w:sz w:val="22"/>
          <w:szCs w:val="22"/>
        </w:rPr>
        <w:t xml:space="preserve"> corte </w:t>
      </w:r>
      <w:r w:rsidR="00C118C2" w:rsidRPr="00E632AD">
        <w:rPr>
          <w:rFonts w:ascii="Arial" w:hAnsi="Arial" w:cs="Arial"/>
          <w:b/>
          <w:sz w:val="22"/>
          <w:szCs w:val="22"/>
        </w:rPr>
        <w:t>3</w:t>
      </w:r>
      <w:r w:rsidR="00FB3AD2">
        <w:rPr>
          <w:rFonts w:ascii="Arial" w:hAnsi="Arial" w:cs="Arial"/>
          <w:b/>
          <w:sz w:val="22"/>
          <w:szCs w:val="22"/>
        </w:rPr>
        <w:t>0</w:t>
      </w:r>
      <w:r w:rsidR="00C118C2" w:rsidRPr="00E632AD">
        <w:rPr>
          <w:rFonts w:ascii="Arial" w:hAnsi="Arial" w:cs="Arial"/>
          <w:b/>
          <w:sz w:val="22"/>
          <w:szCs w:val="22"/>
        </w:rPr>
        <w:t xml:space="preserve"> de</w:t>
      </w:r>
      <w:r w:rsidR="008F3E71">
        <w:rPr>
          <w:rFonts w:ascii="Arial" w:hAnsi="Arial" w:cs="Arial"/>
          <w:b/>
          <w:sz w:val="22"/>
          <w:szCs w:val="22"/>
        </w:rPr>
        <w:t xml:space="preserve"> </w:t>
      </w:r>
      <w:r w:rsidR="00E73A38">
        <w:rPr>
          <w:rFonts w:ascii="Arial" w:hAnsi="Arial" w:cs="Arial"/>
          <w:b/>
          <w:sz w:val="22"/>
          <w:szCs w:val="22"/>
        </w:rPr>
        <w:t>Noviembre</w:t>
      </w:r>
      <w:r w:rsidR="00E632AD" w:rsidRPr="00E632AD">
        <w:rPr>
          <w:rFonts w:ascii="Arial" w:hAnsi="Arial" w:cs="Arial"/>
          <w:b/>
          <w:sz w:val="22"/>
          <w:szCs w:val="22"/>
        </w:rPr>
        <w:t xml:space="preserve">de </w:t>
      </w:r>
      <w:r w:rsidR="006A2CFE" w:rsidRPr="00E632AD">
        <w:rPr>
          <w:rFonts w:ascii="Arial" w:hAnsi="Arial" w:cs="Arial"/>
          <w:b/>
          <w:sz w:val="22"/>
          <w:szCs w:val="22"/>
        </w:rPr>
        <w:t>201</w:t>
      </w:r>
      <w:r w:rsidR="000A5BDF">
        <w:rPr>
          <w:rFonts w:ascii="Arial" w:hAnsi="Arial" w:cs="Arial"/>
          <w:b/>
          <w:sz w:val="22"/>
          <w:szCs w:val="22"/>
        </w:rPr>
        <w:t>9</w:t>
      </w:r>
      <w:r w:rsidR="005A72DB">
        <w:rPr>
          <w:rFonts w:ascii="Arial" w:hAnsi="Arial" w:cs="Arial"/>
          <w:b/>
          <w:sz w:val="22"/>
          <w:szCs w:val="22"/>
        </w:rPr>
        <w:t>.</w:t>
      </w:r>
    </w:p>
    <w:p w:rsidR="00230FB0" w:rsidRPr="00E632AD" w:rsidRDefault="00230FB0" w:rsidP="00E632AD">
      <w:pPr>
        <w:ind w:left="1418" w:hanging="1418"/>
        <w:jc w:val="both"/>
        <w:rPr>
          <w:rFonts w:ascii="Arial" w:hAnsi="Arial" w:cs="Arial"/>
          <w:b/>
          <w:color w:val="FF0000"/>
          <w:sz w:val="22"/>
          <w:szCs w:val="22"/>
        </w:rPr>
      </w:pPr>
    </w:p>
    <w:p w:rsidR="00E3416B" w:rsidRPr="00661412" w:rsidRDefault="00E3416B" w:rsidP="003303D6">
      <w:pPr>
        <w:jc w:val="both"/>
        <w:rPr>
          <w:rFonts w:ascii="Arial" w:hAnsi="Arial" w:cs="Arial"/>
          <w:sz w:val="22"/>
          <w:szCs w:val="22"/>
        </w:rPr>
      </w:pPr>
    </w:p>
    <w:p w:rsidR="00C27385" w:rsidRDefault="00230FB0" w:rsidP="008A3C53">
      <w:pPr>
        <w:pStyle w:val="Cuerpodetexto"/>
        <w:spacing w:after="0" w:line="240" w:lineRule="auto"/>
        <w:contextualSpacing/>
        <w:jc w:val="both"/>
        <w:rPr>
          <w:rFonts w:ascii="Arial" w:hAnsi="Arial" w:cs="Arial"/>
          <w:sz w:val="22"/>
          <w:szCs w:val="22"/>
          <w:lang w:val="es-ES"/>
        </w:rPr>
      </w:pPr>
      <w:r>
        <w:rPr>
          <w:rFonts w:ascii="Arial" w:hAnsi="Arial" w:cs="Arial"/>
          <w:sz w:val="22"/>
          <w:szCs w:val="22"/>
          <w:lang w:val="es-ES"/>
        </w:rPr>
        <w:t>Tal como se comunicó mediante radicado 20191100038643 del 15 de noviembre de 2019 y u</w:t>
      </w:r>
      <w:r w:rsidR="00E73A38">
        <w:rPr>
          <w:rFonts w:ascii="Arial" w:hAnsi="Arial" w:cs="Arial"/>
          <w:sz w:val="22"/>
          <w:szCs w:val="22"/>
          <w:lang w:val="es-ES"/>
        </w:rPr>
        <w:t>na vez culminada por parte de la Contraloría de Bog</w:t>
      </w:r>
      <w:r w:rsidR="00C27385">
        <w:rPr>
          <w:rFonts w:ascii="Arial" w:hAnsi="Arial" w:cs="Arial"/>
          <w:sz w:val="22"/>
          <w:szCs w:val="22"/>
          <w:lang w:val="es-ES"/>
        </w:rPr>
        <w:t>o</w:t>
      </w:r>
      <w:r w:rsidR="00E73A38">
        <w:rPr>
          <w:rFonts w:ascii="Arial" w:hAnsi="Arial" w:cs="Arial"/>
          <w:sz w:val="22"/>
          <w:szCs w:val="22"/>
          <w:lang w:val="es-ES"/>
        </w:rPr>
        <w:t xml:space="preserve">tá </w:t>
      </w:r>
      <w:r w:rsidR="00C27385">
        <w:rPr>
          <w:rFonts w:ascii="Arial" w:hAnsi="Arial" w:cs="Arial"/>
          <w:sz w:val="22"/>
          <w:szCs w:val="22"/>
          <w:lang w:val="es-ES"/>
        </w:rPr>
        <w:t>la</w:t>
      </w:r>
      <w:r w:rsidR="008F3E71">
        <w:rPr>
          <w:rFonts w:ascii="Arial" w:hAnsi="Arial" w:cs="Arial"/>
          <w:sz w:val="22"/>
          <w:szCs w:val="22"/>
          <w:lang w:val="es-ES"/>
        </w:rPr>
        <w:t xml:space="preserve"> </w:t>
      </w:r>
      <w:r w:rsidR="00C27385">
        <w:rPr>
          <w:rFonts w:ascii="Arial" w:hAnsi="Arial" w:cs="Arial"/>
          <w:sz w:val="22"/>
          <w:szCs w:val="22"/>
          <w:lang w:val="es-ES"/>
        </w:rPr>
        <w:t xml:space="preserve">Auditoria </w:t>
      </w:r>
      <w:r w:rsidR="00F36778">
        <w:rPr>
          <w:rFonts w:ascii="Arial" w:hAnsi="Arial" w:cs="Arial"/>
          <w:sz w:val="22"/>
          <w:szCs w:val="22"/>
          <w:lang w:val="es-ES"/>
        </w:rPr>
        <w:t xml:space="preserve">de Desempeño Código No.29 PAD2019, </w:t>
      </w:r>
      <w:r w:rsidR="00C27385">
        <w:rPr>
          <w:rFonts w:ascii="Arial" w:hAnsi="Arial" w:cs="Arial"/>
          <w:sz w:val="22"/>
          <w:szCs w:val="22"/>
          <w:lang w:val="es-ES"/>
        </w:rPr>
        <w:t xml:space="preserve">el mencionado </w:t>
      </w:r>
      <w:r w:rsidR="00F36778">
        <w:rPr>
          <w:rFonts w:ascii="Arial" w:hAnsi="Arial" w:cs="Arial"/>
          <w:sz w:val="22"/>
          <w:szCs w:val="22"/>
          <w:lang w:val="es-ES"/>
        </w:rPr>
        <w:t>e</w:t>
      </w:r>
      <w:r w:rsidR="00C27385">
        <w:rPr>
          <w:rFonts w:ascii="Arial" w:hAnsi="Arial" w:cs="Arial"/>
          <w:sz w:val="22"/>
          <w:szCs w:val="22"/>
          <w:lang w:val="es-ES"/>
        </w:rPr>
        <w:t xml:space="preserve">nte de </w:t>
      </w:r>
      <w:r w:rsidR="00F36778">
        <w:rPr>
          <w:rFonts w:ascii="Arial" w:hAnsi="Arial" w:cs="Arial"/>
          <w:sz w:val="22"/>
          <w:szCs w:val="22"/>
          <w:lang w:val="es-ES"/>
        </w:rPr>
        <w:t>c</w:t>
      </w:r>
      <w:r w:rsidR="00C27385">
        <w:rPr>
          <w:rFonts w:ascii="Arial" w:hAnsi="Arial" w:cs="Arial"/>
          <w:sz w:val="22"/>
          <w:szCs w:val="22"/>
          <w:lang w:val="es-ES"/>
        </w:rPr>
        <w:t>ontrol remitió el Informe Final de Auditoria de Desempeño</w:t>
      </w:r>
      <w:r w:rsidR="00B91CDF">
        <w:rPr>
          <w:rFonts w:ascii="Arial" w:hAnsi="Arial" w:cs="Arial"/>
          <w:sz w:val="22"/>
          <w:szCs w:val="22"/>
          <w:lang w:val="es-ES"/>
        </w:rPr>
        <w:t xml:space="preserve"> con</w:t>
      </w:r>
      <w:r w:rsidR="008F3E71">
        <w:rPr>
          <w:rFonts w:ascii="Arial" w:hAnsi="Arial" w:cs="Arial"/>
          <w:sz w:val="22"/>
          <w:szCs w:val="22"/>
          <w:lang w:val="es-ES"/>
        </w:rPr>
        <w:t xml:space="preserve"> </w:t>
      </w:r>
      <w:r w:rsidR="00F36778">
        <w:rPr>
          <w:rFonts w:ascii="Arial" w:hAnsi="Arial" w:cs="Arial"/>
          <w:sz w:val="22"/>
          <w:szCs w:val="22"/>
          <w:lang w:val="es-ES"/>
        </w:rPr>
        <w:t>radicado ERU 20194200142402</w:t>
      </w:r>
      <w:r w:rsidR="00C27385">
        <w:rPr>
          <w:rFonts w:ascii="Arial" w:hAnsi="Arial" w:cs="Arial"/>
          <w:sz w:val="22"/>
          <w:szCs w:val="22"/>
          <w:lang w:val="es-ES"/>
        </w:rPr>
        <w:t>, el cual concluye con dos hallazgos</w:t>
      </w:r>
      <w:r w:rsidR="00DC27AC">
        <w:rPr>
          <w:rFonts w:ascii="Arial" w:hAnsi="Arial" w:cs="Arial"/>
          <w:sz w:val="22"/>
          <w:szCs w:val="22"/>
          <w:lang w:val="es-ES"/>
        </w:rPr>
        <w:t>, como se indica a continuación:</w:t>
      </w:r>
    </w:p>
    <w:p w:rsidR="00D6080B" w:rsidRDefault="00D6080B" w:rsidP="008A3C53">
      <w:pPr>
        <w:pStyle w:val="Cuerpodetexto"/>
        <w:spacing w:after="0" w:line="240" w:lineRule="auto"/>
        <w:contextualSpacing/>
        <w:jc w:val="both"/>
        <w:rPr>
          <w:rFonts w:ascii="Arial" w:hAnsi="Arial" w:cs="Arial"/>
          <w:sz w:val="22"/>
          <w:szCs w:val="22"/>
          <w:lang w:val="es-ES"/>
        </w:rPr>
      </w:pPr>
    </w:p>
    <w:p w:rsidR="00B91CDF" w:rsidRPr="00B91CDF" w:rsidRDefault="00B91CDF" w:rsidP="00B91CDF">
      <w:pPr>
        <w:pStyle w:val="Prrafodelista"/>
        <w:numPr>
          <w:ilvl w:val="0"/>
          <w:numId w:val="20"/>
        </w:numPr>
        <w:jc w:val="both"/>
        <w:rPr>
          <w:rFonts w:ascii="Arial" w:hAnsi="Arial" w:cs="Arial"/>
          <w:sz w:val="22"/>
          <w:szCs w:val="22"/>
        </w:rPr>
      </w:pPr>
      <w:r w:rsidRPr="005A72DB">
        <w:rPr>
          <w:rFonts w:ascii="Arial" w:hAnsi="Arial" w:cs="Arial"/>
          <w:i/>
          <w:sz w:val="22"/>
          <w:szCs w:val="22"/>
        </w:rPr>
        <w:t>3.2.1.1. Hallazgo</w:t>
      </w:r>
      <w:r w:rsidRPr="00054977">
        <w:rPr>
          <w:rFonts w:ascii="Arial" w:hAnsi="Arial" w:cs="Arial"/>
          <w:i/>
          <w:sz w:val="22"/>
          <w:szCs w:val="22"/>
        </w:rPr>
        <w:t xml:space="preserve"> administrativo con presunta incidencia disciplinaria por la carencia de liquidación formal del contrato de gerencia del “Proyecto de Renovación Urbana San Victorino”, con incidencia fiscal por la no legalización de los anticipos por valor de Tres Mil Seiscientos Noventa y Ocho Millones quinientos veintiún mil novecientos veinticinco pesos M/cte ($3.698.52.925).</w:t>
      </w:r>
      <w:r w:rsidRPr="00B91CDF">
        <w:rPr>
          <w:rFonts w:ascii="Arial" w:hAnsi="Arial" w:cs="Arial"/>
          <w:sz w:val="22"/>
          <w:szCs w:val="22"/>
        </w:rPr>
        <w:t xml:space="preserve"> Esta situación se deriva de una gestión fiscal antieconómica, ineficaz, ineficiente e inoportuna, de conformidad con lo dispuesto en los artículos 3 y 6 de la Ley 610 de 2000.</w:t>
      </w:r>
    </w:p>
    <w:p w:rsidR="00B91CDF" w:rsidRDefault="00B91CDF" w:rsidP="00B91CDF">
      <w:pPr>
        <w:jc w:val="both"/>
        <w:rPr>
          <w:rFonts w:ascii="Arial" w:hAnsi="Arial" w:cs="Arial"/>
          <w:sz w:val="22"/>
          <w:szCs w:val="22"/>
          <w:u w:val="single"/>
          <w:lang w:val="es-ES"/>
        </w:rPr>
      </w:pPr>
    </w:p>
    <w:p w:rsidR="00B91CDF" w:rsidRPr="00054977" w:rsidRDefault="00B91CDF" w:rsidP="00B91CDF">
      <w:pPr>
        <w:pStyle w:val="Prrafodelista"/>
        <w:numPr>
          <w:ilvl w:val="0"/>
          <w:numId w:val="20"/>
        </w:numPr>
        <w:jc w:val="both"/>
        <w:rPr>
          <w:rFonts w:ascii="Arial" w:hAnsi="Arial" w:cs="Arial"/>
          <w:i/>
          <w:sz w:val="22"/>
          <w:szCs w:val="22"/>
        </w:rPr>
      </w:pPr>
      <w:r w:rsidRPr="005A72DB">
        <w:rPr>
          <w:rFonts w:ascii="Arial" w:hAnsi="Arial" w:cs="Arial"/>
          <w:i/>
          <w:sz w:val="22"/>
          <w:szCs w:val="22"/>
        </w:rPr>
        <w:t>4.1.1. Hallazgo</w:t>
      </w:r>
      <w:r w:rsidRPr="00054977">
        <w:rPr>
          <w:rFonts w:ascii="Arial" w:hAnsi="Arial" w:cs="Arial"/>
          <w:i/>
          <w:sz w:val="22"/>
          <w:szCs w:val="22"/>
        </w:rPr>
        <w:t xml:space="preserve"> administrativo por la enajenación de un predio de Metrovivienda a título gratuito, habiéndose pactado una venta onerosa en el Marco del Convenio 100 de 2012, en favor de la Organización Popular - OPV 25 de Noviembre como sujeto de derecho privado y no a un proyecto de vivienda, como quedó estipulado en el mismo convenio.</w:t>
      </w:r>
    </w:p>
    <w:p w:rsidR="00D6080B" w:rsidRDefault="00D6080B" w:rsidP="008A3C53">
      <w:pPr>
        <w:pStyle w:val="Cuerpodetexto"/>
        <w:spacing w:after="0" w:line="240" w:lineRule="auto"/>
        <w:contextualSpacing/>
        <w:jc w:val="both"/>
        <w:rPr>
          <w:rFonts w:ascii="Arial" w:hAnsi="Arial" w:cs="Arial"/>
          <w:sz w:val="22"/>
          <w:szCs w:val="22"/>
          <w:lang w:val="es-ES"/>
        </w:rPr>
      </w:pPr>
    </w:p>
    <w:p w:rsidR="005C0351" w:rsidRDefault="00DC27AC" w:rsidP="008A3C53">
      <w:pPr>
        <w:pStyle w:val="Cuerpodetexto"/>
        <w:spacing w:after="0" w:line="240" w:lineRule="auto"/>
        <w:contextualSpacing/>
        <w:jc w:val="both"/>
        <w:rPr>
          <w:rFonts w:ascii="Arial" w:hAnsi="Arial" w:cs="Arial"/>
          <w:sz w:val="22"/>
          <w:szCs w:val="22"/>
          <w:lang w:val="es-ES"/>
        </w:rPr>
      </w:pPr>
      <w:r>
        <w:rPr>
          <w:rFonts w:ascii="Arial" w:hAnsi="Arial" w:cs="Arial"/>
          <w:sz w:val="22"/>
          <w:szCs w:val="22"/>
          <w:lang w:val="es-ES"/>
        </w:rPr>
        <w:t xml:space="preserve">Por lo anterior y en </w:t>
      </w:r>
      <w:r w:rsidR="005C0351">
        <w:rPr>
          <w:rFonts w:ascii="Arial" w:hAnsi="Arial" w:cs="Arial"/>
          <w:sz w:val="22"/>
          <w:szCs w:val="22"/>
          <w:lang w:val="es-ES"/>
        </w:rPr>
        <w:t>cumplimiento del procedimiento, la O</w:t>
      </w:r>
      <w:r>
        <w:rPr>
          <w:rFonts w:ascii="Arial" w:hAnsi="Arial" w:cs="Arial"/>
          <w:sz w:val="22"/>
          <w:szCs w:val="22"/>
          <w:lang w:val="es-ES"/>
        </w:rPr>
        <w:t xml:space="preserve">ficina deControl </w:t>
      </w:r>
      <w:r w:rsidR="005C0351">
        <w:rPr>
          <w:rFonts w:ascii="Arial" w:hAnsi="Arial" w:cs="Arial"/>
          <w:sz w:val="22"/>
          <w:szCs w:val="22"/>
          <w:lang w:val="es-ES"/>
        </w:rPr>
        <w:t xml:space="preserve">Interno procedió a consolidar las acciones propuestas por las </w:t>
      </w:r>
      <w:r w:rsidR="00B91CDF">
        <w:rPr>
          <w:rFonts w:ascii="Arial" w:hAnsi="Arial" w:cs="Arial"/>
          <w:sz w:val="22"/>
          <w:szCs w:val="22"/>
          <w:lang w:val="es-ES"/>
        </w:rPr>
        <w:t>á</w:t>
      </w:r>
      <w:r w:rsidR="005C0351">
        <w:rPr>
          <w:rFonts w:ascii="Arial" w:hAnsi="Arial" w:cs="Arial"/>
          <w:sz w:val="22"/>
          <w:szCs w:val="22"/>
          <w:lang w:val="es-ES"/>
        </w:rPr>
        <w:t xml:space="preserve">reas responsables: </w:t>
      </w:r>
      <w:r w:rsidR="00723883">
        <w:rPr>
          <w:rFonts w:ascii="Arial" w:hAnsi="Arial" w:cs="Arial"/>
          <w:sz w:val="22"/>
          <w:szCs w:val="22"/>
          <w:lang w:val="es-ES"/>
        </w:rPr>
        <w:t>Gerencia de Vivienda,</w:t>
      </w:r>
      <w:r w:rsidR="005C0351" w:rsidRPr="005C0351">
        <w:rPr>
          <w:rFonts w:ascii="Arial" w:hAnsi="Arial" w:cs="Arial"/>
          <w:sz w:val="22"/>
          <w:szCs w:val="22"/>
          <w:lang w:val="es-ES"/>
        </w:rPr>
        <w:t>Subgerencia Jurídica</w:t>
      </w:r>
      <w:r w:rsidR="005C0351">
        <w:rPr>
          <w:rFonts w:ascii="Arial" w:hAnsi="Arial" w:cs="Arial"/>
          <w:sz w:val="22"/>
          <w:szCs w:val="22"/>
          <w:lang w:val="es-ES"/>
        </w:rPr>
        <w:t xml:space="preserve">, </w:t>
      </w:r>
      <w:r w:rsidR="00054977">
        <w:rPr>
          <w:rFonts w:ascii="Arial" w:hAnsi="Arial" w:cs="Arial"/>
          <w:sz w:val="22"/>
          <w:szCs w:val="22"/>
          <w:lang w:val="es-ES"/>
        </w:rPr>
        <w:t>Subg</w:t>
      </w:r>
      <w:r w:rsidR="005C0351" w:rsidRPr="005C0351">
        <w:rPr>
          <w:rFonts w:ascii="Arial" w:hAnsi="Arial" w:cs="Arial"/>
          <w:sz w:val="22"/>
          <w:szCs w:val="22"/>
          <w:lang w:val="es-ES"/>
        </w:rPr>
        <w:t>erencia de Gestión Inmobiliaria</w:t>
      </w:r>
      <w:r w:rsidR="005C0351">
        <w:rPr>
          <w:rFonts w:ascii="Arial" w:hAnsi="Arial" w:cs="Arial"/>
          <w:sz w:val="22"/>
          <w:szCs w:val="22"/>
          <w:lang w:val="es-ES"/>
        </w:rPr>
        <w:t xml:space="preserve">, </w:t>
      </w:r>
      <w:r w:rsidR="005C0351" w:rsidRPr="005C0351">
        <w:rPr>
          <w:rFonts w:ascii="Arial" w:hAnsi="Arial" w:cs="Arial"/>
          <w:sz w:val="22"/>
          <w:szCs w:val="22"/>
          <w:lang w:val="es-ES"/>
        </w:rPr>
        <w:t>Dirección Gestión Contractual</w:t>
      </w:r>
      <w:r w:rsidR="005C0351">
        <w:rPr>
          <w:rFonts w:ascii="Arial" w:hAnsi="Arial" w:cs="Arial"/>
          <w:sz w:val="22"/>
          <w:szCs w:val="22"/>
          <w:lang w:val="es-ES"/>
        </w:rPr>
        <w:t xml:space="preserve"> y </w:t>
      </w:r>
      <w:r w:rsidR="005C0351" w:rsidRPr="005C0351">
        <w:rPr>
          <w:rFonts w:ascii="Arial" w:hAnsi="Arial" w:cs="Arial"/>
          <w:sz w:val="22"/>
          <w:szCs w:val="22"/>
          <w:lang w:val="es-ES"/>
        </w:rPr>
        <w:t>Subgerencia de Planeación y Desarrollo de Proyectos</w:t>
      </w:r>
      <w:r w:rsidR="005C0351">
        <w:rPr>
          <w:rFonts w:ascii="Arial" w:hAnsi="Arial" w:cs="Arial"/>
          <w:sz w:val="22"/>
          <w:szCs w:val="22"/>
          <w:lang w:val="es-ES"/>
        </w:rPr>
        <w:t>.</w:t>
      </w:r>
    </w:p>
    <w:p w:rsidR="0080095A" w:rsidRDefault="0080095A" w:rsidP="008A3C53">
      <w:pPr>
        <w:pStyle w:val="Cuerpodetexto"/>
        <w:spacing w:after="0" w:line="240" w:lineRule="auto"/>
        <w:contextualSpacing/>
        <w:jc w:val="both"/>
        <w:rPr>
          <w:rFonts w:ascii="Arial" w:hAnsi="Arial" w:cs="Arial"/>
          <w:sz w:val="22"/>
          <w:szCs w:val="22"/>
          <w:lang w:val="es-ES"/>
        </w:rPr>
      </w:pPr>
    </w:p>
    <w:p w:rsidR="00C7589D" w:rsidRDefault="005C0351" w:rsidP="005C0351">
      <w:pPr>
        <w:pStyle w:val="Cuerpodetexto"/>
        <w:spacing w:after="0" w:line="240" w:lineRule="auto"/>
        <w:contextualSpacing/>
        <w:jc w:val="both"/>
        <w:rPr>
          <w:rFonts w:ascii="Arial" w:hAnsi="Arial" w:cs="Arial"/>
          <w:sz w:val="22"/>
          <w:szCs w:val="22"/>
          <w:lang w:val="es-ES"/>
        </w:rPr>
      </w:pPr>
      <w:r>
        <w:rPr>
          <w:rFonts w:ascii="Arial" w:hAnsi="Arial" w:cs="Arial"/>
          <w:sz w:val="22"/>
          <w:szCs w:val="22"/>
          <w:lang w:val="es-ES"/>
        </w:rPr>
        <w:t>Una vez remitidas las acciones por las áreas antes mencionadas y consolidada la información se procedió a la formulación del Plan de mejoramiento en el formato “</w:t>
      </w:r>
      <w:r w:rsidRPr="005C0351">
        <w:rPr>
          <w:rFonts w:ascii="Arial" w:hAnsi="Arial" w:cs="Arial"/>
          <w:sz w:val="22"/>
          <w:szCs w:val="22"/>
          <w:lang w:val="es-ES"/>
        </w:rPr>
        <w:t xml:space="preserve">CB-0402F: PLAN DE MEJORAMIENTO </w:t>
      </w:r>
      <w:r>
        <w:rPr>
          <w:rFonts w:ascii="Arial" w:hAnsi="Arial" w:cs="Arial"/>
          <w:sz w:val="22"/>
          <w:szCs w:val="22"/>
          <w:lang w:val="es-ES"/>
        </w:rPr>
        <w:t>–</w:t>
      </w:r>
      <w:r w:rsidRPr="005C0351">
        <w:rPr>
          <w:rFonts w:ascii="Arial" w:hAnsi="Arial" w:cs="Arial"/>
          <w:sz w:val="22"/>
          <w:szCs w:val="22"/>
          <w:lang w:val="es-ES"/>
        </w:rPr>
        <w:t xml:space="preserve"> FORMULACIÓN</w:t>
      </w:r>
      <w:r>
        <w:rPr>
          <w:rFonts w:ascii="Arial" w:hAnsi="Arial" w:cs="Arial"/>
          <w:sz w:val="22"/>
          <w:szCs w:val="22"/>
          <w:lang w:val="es-ES"/>
        </w:rPr>
        <w:t>”</w:t>
      </w:r>
      <w:r w:rsidR="00F44E7D">
        <w:t xml:space="preserve">, </w:t>
      </w:r>
      <w:r w:rsidR="00F44E7D" w:rsidRPr="00F44E7D">
        <w:rPr>
          <w:rFonts w:ascii="Arial" w:hAnsi="Arial" w:cs="Arial"/>
          <w:sz w:val="22"/>
          <w:szCs w:val="22"/>
          <w:lang w:val="es-ES"/>
        </w:rPr>
        <w:t>tal c</w:t>
      </w:r>
      <w:r w:rsidR="00F44E7D">
        <w:rPr>
          <w:rFonts w:ascii="Arial" w:hAnsi="Arial" w:cs="Arial"/>
          <w:sz w:val="22"/>
          <w:szCs w:val="22"/>
          <w:lang w:val="es-ES"/>
        </w:rPr>
        <w:t>o</w:t>
      </w:r>
      <w:r w:rsidR="00F44E7D" w:rsidRPr="00F44E7D">
        <w:rPr>
          <w:rFonts w:ascii="Arial" w:hAnsi="Arial" w:cs="Arial"/>
          <w:sz w:val="22"/>
          <w:szCs w:val="22"/>
          <w:lang w:val="es-ES"/>
        </w:rPr>
        <w:t>mo se relaciona a continuación:</w:t>
      </w:r>
    </w:p>
    <w:p w:rsidR="005C0351" w:rsidRDefault="005C0351" w:rsidP="005C0351">
      <w:pPr>
        <w:pStyle w:val="Cuerpodetexto"/>
        <w:spacing w:after="0" w:line="240" w:lineRule="auto"/>
        <w:contextualSpacing/>
        <w:jc w:val="both"/>
        <w:rPr>
          <w:rFonts w:ascii="Arial" w:hAnsi="Arial" w:cs="Arial"/>
          <w:sz w:val="22"/>
          <w:szCs w:val="22"/>
          <w:u w:val="single"/>
          <w:lang w:val="es-ES"/>
        </w:rPr>
      </w:pPr>
    </w:p>
    <w:p w:rsidR="00530324" w:rsidRDefault="00530324" w:rsidP="005C0351">
      <w:pPr>
        <w:pStyle w:val="Cuerpodetexto"/>
        <w:spacing w:after="0" w:line="240" w:lineRule="auto"/>
        <w:contextualSpacing/>
        <w:jc w:val="both"/>
        <w:rPr>
          <w:rFonts w:ascii="Arial" w:hAnsi="Arial" w:cs="Arial"/>
          <w:sz w:val="22"/>
          <w:szCs w:val="22"/>
          <w:u w:val="single"/>
          <w:lang w:val="es-ES"/>
        </w:rPr>
      </w:pPr>
      <w:r>
        <w:rPr>
          <w:noProof/>
          <w:lang w:eastAsia="es-CO" w:bidi="ar-SA"/>
        </w:rPr>
        <w:drawing>
          <wp:inline distT="0" distB="0" distL="0" distR="0">
            <wp:extent cx="6676024" cy="3438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30" t="24305" r="8500" b="8986"/>
                    <a:stretch/>
                  </pic:blipFill>
                  <pic:spPr bwMode="auto">
                    <a:xfrm>
                      <a:off x="0" y="0"/>
                      <a:ext cx="6712637" cy="345738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530324" w:rsidRDefault="00530324" w:rsidP="00F44E7D">
      <w:pPr>
        <w:jc w:val="both"/>
        <w:rPr>
          <w:rFonts w:ascii="Arial" w:hAnsi="Arial" w:cs="Arial"/>
          <w:sz w:val="22"/>
          <w:szCs w:val="22"/>
        </w:rPr>
      </w:pPr>
    </w:p>
    <w:p w:rsidR="00F44E7D" w:rsidRDefault="00F44E7D" w:rsidP="00F44E7D">
      <w:pPr>
        <w:jc w:val="both"/>
        <w:rPr>
          <w:rFonts w:ascii="Arial" w:hAnsi="Arial" w:cs="Arial"/>
          <w:sz w:val="22"/>
          <w:szCs w:val="22"/>
        </w:rPr>
      </w:pPr>
      <w:r>
        <w:rPr>
          <w:rFonts w:ascii="Arial" w:hAnsi="Arial" w:cs="Arial"/>
          <w:sz w:val="22"/>
          <w:szCs w:val="22"/>
        </w:rPr>
        <w:t xml:space="preserve">Una vez </w:t>
      </w:r>
      <w:r w:rsidR="00FE2DC8">
        <w:rPr>
          <w:rFonts w:ascii="Arial" w:hAnsi="Arial" w:cs="Arial"/>
          <w:sz w:val="22"/>
          <w:szCs w:val="22"/>
        </w:rPr>
        <w:t>a</w:t>
      </w:r>
      <w:r w:rsidR="009147F9">
        <w:rPr>
          <w:rFonts w:ascii="Arial" w:hAnsi="Arial" w:cs="Arial"/>
          <w:sz w:val="22"/>
          <w:szCs w:val="22"/>
        </w:rPr>
        <w:t>probado lo anterior por los r</w:t>
      </w:r>
      <w:r>
        <w:rPr>
          <w:rFonts w:ascii="Arial" w:hAnsi="Arial" w:cs="Arial"/>
          <w:sz w:val="22"/>
          <w:szCs w:val="22"/>
        </w:rPr>
        <w:t>esponsables de las dependencias</w:t>
      </w:r>
      <w:r w:rsidR="00723883">
        <w:rPr>
          <w:rFonts w:ascii="Arial" w:hAnsi="Arial" w:cs="Arial"/>
          <w:sz w:val="22"/>
          <w:szCs w:val="22"/>
        </w:rPr>
        <w:t xml:space="preserve"> intervinientes, ésta oficina e</w:t>
      </w:r>
      <w:r>
        <w:rPr>
          <w:rFonts w:ascii="Arial" w:hAnsi="Arial" w:cs="Arial"/>
          <w:sz w:val="22"/>
          <w:szCs w:val="22"/>
        </w:rPr>
        <w:t xml:space="preserve">fectuó la transmisión </w:t>
      </w:r>
      <w:r w:rsidR="005A72DB">
        <w:rPr>
          <w:rFonts w:ascii="Arial" w:hAnsi="Arial" w:cs="Arial"/>
          <w:sz w:val="22"/>
          <w:szCs w:val="22"/>
        </w:rPr>
        <w:t>a través del sistema</w:t>
      </w:r>
      <w:r>
        <w:rPr>
          <w:rFonts w:ascii="Arial" w:hAnsi="Arial" w:cs="Arial"/>
          <w:sz w:val="22"/>
          <w:szCs w:val="22"/>
        </w:rPr>
        <w:t xml:space="preserve"> SIVICOF</w:t>
      </w:r>
      <w:r w:rsidR="00723883">
        <w:rPr>
          <w:rFonts w:ascii="Arial" w:hAnsi="Arial" w:cs="Arial"/>
          <w:sz w:val="22"/>
          <w:szCs w:val="22"/>
        </w:rPr>
        <w:t>, lo cual fue aprobada</w:t>
      </w:r>
      <w:r>
        <w:rPr>
          <w:rFonts w:ascii="Arial" w:hAnsi="Arial" w:cs="Arial"/>
          <w:sz w:val="22"/>
          <w:szCs w:val="22"/>
        </w:rPr>
        <w:t xml:space="preserve"> mediante Certificado de Cuenta No.26312019-11-19 </w:t>
      </w:r>
      <w:r w:rsidR="00A82582">
        <w:rPr>
          <w:rFonts w:ascii="Arial" w:hAnsi="Arial" w:cs="Arial"/>
          <w:sz w:val="22"/>
          <w:szCs w:val="22"/>
        </w:rPr>
        <w:t xml:space="preserve">del 28 de noviembre de 2019, </w:t>
      </w:r>
      <w:r>
        <w:rPr>
          <w:rFonts w:ascii="Arial" w:hAnsi="Arial" w:cs="Arial"/>
          <w:sz w:val="22"/>
          <w:szCs w:val="22"/>
        </w:rPr>
        <w:t xml:space="preserve">expedido por la </w:t>
      </w:r>
      <w:r w:rsidR="00723883">
        <w:rPr>
          <w:rFonts w:ascii="Arial" w:hAnsi="Arial" w:cs="Arial"/>
          <w:sz w:val="22"/>
          <w:szCs w:val="22"/>
        </w:rPr>
        <w:t>Contraloría</w:t>
      </w:r>
      <w:r>
        <w:rPr>
          <w:rFonts w:ascii="Arial" w:hAnsi="Arial" w:cs="Arial"/>
          <w:sz w:val="22"/>
          <w:szCs w:val="22"/>
        </w:rPr>
        <w:t xml:space="preserve"> de Bogot</w:t>
      </w:r>
      <w:r w:rsidR="00723883">
        <w:rPr>
          <w:rFonts w:ascii="Arial" w:hAnsi="Arial" w:cs="Arial"/>
          <w:sz w:val="22"/>
          <w:szCs w:val="22"/>
        </w:rPr>
        <w:t>á, quedando de esta mane</w:t>
      </w:r>
      <w:r w:rsidR="00B91CDF">
        <w:rPr>
          <w:rFonts w:ascii="Arial" w:hAnsi="Arial" w:cs="Arial"/>
          <w:sz w:val="22"/>
          <w:szCs w:val="22"/>
        </w:rPr>
        <w:t>ra adoptadas</w:t>
      </w:r>
      <w:r w:rsidR="00723883">
        <w:rPr>
          <w:rFonts w:ascii="Arial" w:hAnsi="Arial" w:cs="Arial"/>
          <w:sz w:val="22"/>
          <w:szCs w:val="22"/>
        </w:rPr>
        <w:t xml:space="preserve"> las respectivas acciones y compromisos.</w:t>
      </w:r>
    </w:p>
    <w:p w:rsidR="00723883" w:rsidRDefault="00723883" w:rsidP="00F44E7D">
      <w:pPr>
        <w:jc w:val="both"/>
        <w:rPr>
          <w:rFonts w:ascii="Arial" w:hAnsi="Arial" w:cs="Arial"/>
          <w:sz w:val="22"/>
          <w:szCs w:val="22"/>
        </w:rPr>
      </w:pPr>
    </w:p>
    <w:p w:rsidR="00C7589D" w:rsidRDefault="00723883" w:rsidP="00C7589D">
      <w:pPr>
        <w:jc w:val="both"/>
        <w:rPr>
          <w:rFonts w:ascii="Arial" w:hAnsi="Arial" w:cs="Arial"/>
          <w:sz w:val="22"/>
          <w:szCs w:val="22"/>
        </w:rPr>
      </w:pPr>
      <w:r>
        <w:rPr>
          <w:rFonts w:ascii="Arial" w:hAnsi="Arial" w:cs="Arial"/>
          <w:sz w:val="22"/>
          <w:szCs w:val="22"/>
        </w:rPr>
        <w:t>Por lo anterior se agradece dar estricto cumplimiento a las fechas pactadas y a los compromisos adquiridos.</w:t>
      </w:r>
    </w:p>
    <w:p w:rsidR="00723883" w:rsidRDefault="00723883" w:rsidP="00C7589D">
      <w:pPr>
        <w:jc w:val="both"/>
        <w:rPr>
          <w:rFonts w:ascii="Arial" w:hAnsi="Arial" w:cs="Arial"/>
          <w:sz w:val="22"/>
          <w:szCs w:val="22"/>
        </w:rPr>
      </w:pPr>
    </w:p>
    <w:p w:rsidR="009147F9" w:rsidRDefault="009147F9" w:rsidP="00C7589D">
      <w:pPr>
        <w:jc w:val="both"/>
        <w:rPr>
          <w:rFonts w:ascii="Arial" w:hAnsi="Arial" w:cs="Arial"/>
          <w:sz w:val="22"/>
          <w:szCs w:val="22"/>
        </w:rPr>
      </w:pPr>
    </w:p>
    <w:p w:rsidR="00C7589D" w:rsidRPr="00954682" w:rsidRDefault="00C7589D" w:rsidP="00C7589D">
      <w:pPr>
        <w:jc w:val="both"/>
        <w:rPr>
          <w:rFonts w:ascii="Arial" w:hAnsi="Arial" w:cs="Arial"/>
          <w:sz w:val="22"/>
          <w:szCs w:val="22"/>
        </w:rPr>
      </w:pPr>
      <w:r w:rsidRPr="00954682">
        <w:rPr>
          <w:rFonts w:ascii="Arial" w:hAnsi="Arial" w:cs="Arial"/>
          <w:sz w:val="22"/>
          <w:szCs w:val="22"/>
        </w:rPr>
        <w:t xml:space="preserve">Cordialmente, </w:t>
      </w:r>
    </w:p>
    <w:p w:rsidR="00C7589D" w:rsidRDefault="00C7589D" w:rsidP="00C7589D">
      <w:pPr>
        <w:pStyle w:val="Cuerpodetexto"/>
        <w:spacing w:after="0"/>
        <w:rPr>
          <w:rFonts w:ascii="Arial" w:hAnsi="Arial" w:cs="Arial"/>
          <w:sz w:val="22"/>
          <w:szCs w:val="22"/>
        </w:rPr>
      </w:pPr>
    </w:p>
    <w:p w:rsidR="00C7589D" w:rsidRPr="00954682" w:rsidRDefault="00C7589D" w:rsidP="00C7589D">
      <w:pPr>
        <w:pStyle w:val="Encabezamiento"/>
        <w:spacing w:before="0" w:after="0"/>
        <w:jc w:val="both"/>
        <w:rPr>
          <w:rFonts w:ascii="Arial" w:hAnsi="Arial" w:cs="Arial"/>
          <w:sz w:val="22"/>
          <w:szCs w:val="22"/>
        </w:rPr>
      </w:pPr>
    </w:p>
    <w:p w:rsidR="00C7589D" w:rsidRPr="00954682" w:rsidRDefault="00C7589D" w:rsidP="00C7589D">
      <w:pPr>
        <w:pStyle w:val="Encabezamiento"/>
        <w:spacing w:before="0" w:after="0"/>
        <w:jc w:val="both"/>
        <w:rPr>
          <w:rFonts w:ascii="Arial" w:hAnsi="Arial" w:cs="Arial"/>
          <w:bCs/>
          <w:sz w:val="22"/>
          <w:szCs w:val="22"/>
        </w:rPr>
      </w:pPr>
      <w:r w:rsidRPr="00954682">
        <w:rPr>
          <w:rFonts w:ascii="Arial" w:hAnsi="Arial" w:cs="Arial"/>
          <w:sz w:val="22"/>
          <w:szCs w:val="22"/>
        </w:rPr>
        <w:t>Janeth Villalba Mahecha</w:t>
      </w:r>
    </w:p>
    <w:p w:rsidR="00C7589D" w:rsidRPr="00954682" w:rsidRDefault="00C7589D" w:rsidP="00C7589D">
      <w:pPr>
        <w:pStyle w:val="Encabezamiento"/>
        <w:spacing w:before="0" w:after="0"/>
        <w:jc w:val="both"/>
        <w:rPr>
          <w:sz w:val="22"/>
          <w:szCs w:val="22"/>
        </w:rPr>
      </w:pPr>
      <w:r w:rsidRPr="00954682">
        <w:rPr>
          <w:rFonts w:ascii="Arial" w:hAnsi="Arial" w:cs="Arial"/>
          <w:bCs/>
          <w:sz w:val="22"/>
          <w:szCs w:val="22"/>
        </w:rPr>
        <w:t>Jefe Oficina Control Interno</w:t>
      </w:r>
    </w:p>
    <w:p w:rsidR="00C7589D" w:rsidRPr="000405BC" w:rsidRDefault="00C7589D" w:rsidP="00C7589D">
      <w:pPr>
        <w:jc w:val="both"/>
        <w:rPr>
          <w:rFonts w:ascii="Arial" w:hAnsi="Arial" w:cs="Arial"/>
          <w:b/>
          <w:sz w:val="20"/>
          <w:szCs w:val="20"/>
          <w:lang w:val="es-MX"/>
        </w:rPr>
      </w:pPr>
    </w:p>
    <w:p w:rsidR="00C7589D" w:rsidRPr="00723883" w:rsidRDefault="00C7589D" w:rsidP="00C7589D">
      <w:pPr>
        <w:jc w:val="both"/>
        <w:rPr>
          <w:rFonts w:ascii="Arial" w:hAnsi="Arial" w:cs="Arial"/>
          <w:sz w:val="12"/>
          <w:szCs w:val="18"/>
          <w:lang w:val="es-MX"/>
        </w:rPr>
      </w:pPr>
      <w:r w:rsidRPr="00723883">
        <w:rPr>
          <w:rFonts w:ascii="Arial" w:hAnsi="Arial" w:cs="Arial"/>
          <w:sz w:val="14"/>
          <w:szCs w:val="20"/>
          <w:lang w:val="es-MX"/>
        </w:rPr>
        <w:t>Anexo: Plan de Mejoramiento Contraloría</w:t>
      </w:r>
      <w:r w:rsidR="00A82582">
        <w:rPr>
          <w:rFonts w:ascii="Arial" w:hAnsi="Arial" w:cs="Arial"/>
          <w:sz w:val="14"/>
          <w:szCs w:val="20"/>
          <w:lang w:val="es-MX"/>
        </w:rPr>
        <w:t xml:space="preserve"> actualizado</w:t>
      </w:r>
      <w:bookmarkStart w:id="0" w:name="_GoBack"/>
      <w:bookmarkEnd w:id="0"/>
    </w:p>
    <w:p w:rsidR="00C7589D" w:rsidRDefault="00C7589D" w:rsidP="00C7589D">
      <w:pPr>
        <w:jc w:val="both"/>
        <w:rPr>
          <w:rFonts w:ascii="Arial" w:hAnsi="Arial" w:cs="Arial"/>
          <w:b/>
          <w:sz w:val="16"/>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66"/>
        <w:gridCol w:w="2893"/>
        <w:gridCol w:w="2064"/>
        <w:gridCol w:w="2109"/>
        <w:gridCol w:w="1440"/>
      </w:tblGrid>
      <w:tr w:rsidR="00C7589D" w:rsidRPr="00681586" w:rsidTr="008B0F67">
        <w:tc>
          <w:tcPr>
            <w:tcW w:w="1266" w:type="dxa"/>
            <w:shd w:val="clear" w:color="auto" w:fill="auto"/>
          </w:tcPr>
          <w:p w:rsidR="00C7589D" w:rsidRPr="00681586" w:rsidRDefault="00C7589D" w:rsidP="008B0F67">
            <w:pPr>
              <w:pStyle w:val="Contenidodelatabla"/>
              <w:jc w:val="center"/>
              <w:rPr>
                <w:rFonts w:ascii="Arial" w:hAnsi="Arial" w:cs="Arial"/>
                <w:sz w:val="16"/>
                <w:szCs w:val="18"/>
              </w:rPr>
            </w:pPr>
          </w:p>
        </w:tc>
        <w:tc>
          <w:tcPr>
            <w:tcW w:w="2893"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Nombre</w:t>
            </w:r>
          </w:p>
        </w:tc>
        <w:tc>
          <w:tcPr>
            <w:tcW w:w="2064"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Cargo</w:t>
            </w:r>
          </w:p>
        </w:tc>
        <w:tc>
          <w:tcPr>
            <w:tcW w:w="2109"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Dependencia</w:t>
            </w:r>
          </w:p>
        </w:tc>
        <w:tc>
          <w:tcPr>
            <w:tcW w:w="1440"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Firma</w:t>
            </w:r>
          </w:p>
        </w:tc>
      </w:tr>
      <w:tr w:rsidR="00C7589D" w:rsidRPr="00681586" w:rsidTr="008B0F67">
        <w:tc>
          <w:tcPr>
            <w:tcW w:w="1266" w:type="dxa"/>
            <w:shd w:val="clear" w:color="auto" w:fill="auto"/>
          </w:tcPr>
          <w:p w:rsidR="00C7589D" w:rsidRPr="00681586" w:rsidRDefault="00C7589D" w:rsidP="008B0F67">
            <w:pPr>
              <w:pStyle w:val="Contenidodelatabla"/>
              <w:rPr>
                <w:rFonts w:ascii="Arial" w:hAnsi="Arial" w:cs="Arial"/>
                <w:sz w:val="16"/>
                <w:szCs w:val="18"/>
              </w:rPr>
            </w:pPr>
            <w:r w:rsidRPr="00681586">
              <w:rPr>
                <w:rFonts w:ascii="Arial" w:hAnsi="Arial" w:cs="Arial"/>
                <w:sz w:val="16"/>
                <w:szCs w:val="18"/>
              </w:rPr>
              <w:t>Elaboró:</w:t>
            </w:r>
          </w:p>
        </w:tc>
        <w:tc>
          <w:tcPr>
            <w:tcW w:w="2893"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Sully Rojas Bayona</w:t>
            </w:r>
          </w:p>
        </w:tc>
        <w:tc>
          <w:tcPr>
            <w:tcW w:w="2064"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Contratista</w:t>
            </w:r>
          </w:p>
        </w:tc>
        <w:tc>
          <w:tcPr>
            <w:tcW w:w="2109"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OCI</w:t>
            </w:r>
          </w:p>
        </w:tc>
        <w:tc>
          <w:tcPr>
            <w:tcW w:w="1440" w:type="dxa"/>
            <w:shd w:val="clear" w:color="auto" w:fill="auto"/>
          </w:tcPr>
          <w:p w:rsidR="00C7589D" w:rsidRPr="00681586" w:rsidRDefault="00C7589D" w:rsidP="008B0F67">
            <w:pPr>
              <w:pStyle w:val="Contenidodelatabla"/>
              <w:rPr>
                <w:rFonts w:ascii="Arial" w:hAnsi="Arial" w:cs="Arial"/>
                <w:sz w:val="16"/>
                <w:szCs w:val="18"/>
              </w:rPr>
            </w:pPr>
          </w:p>
        </w:tc>
      </w:tr>
      <w:tr w:rsidR="00C7589D" w:rsidRPr="00681586" w:rsidTr="008B0F67">
        <w:tc>
          <w:tcPr>
            <w:tcW w:w="1266" w:type="dxa"/>
            <w:shd w:val="clear" w:color="auto" w:fill="auto"/>
          </w:tcPr>
          <w:p w:rsidR="00C7589D" w:rsidRPr="00681586" w:rsidRDefault="00C7589D" w:rsidP="008B0F67">
            <w:pPr>
              <w:pStyle w:val="Contenidodelatabla"/>
              <w:rPr>
                <w:rFonts w:ascii="Arial" w:hAnsi="Arial" w:cs="Arial"/>
                <w:sz w:val="16"/>
                <w:szCs w:val="18"/>
              </w:rPr>
            </w:pPr>
            <w:r w:rsidRPr="00681586">
              <w:rPr>
                <w:rFonts w:ascii="Arial" w:hAnsi="Arial" w:cs="Arial"/>
                <w:sz w:val="16"/>
                <w:szCs w:val="18"/>
              </w:rPr>
              <w:t>Revisó:</w:t>
            </w:r>
          </w:p>
        </w:tc>
        <w:tc>
          <w:tcPr>
            <w:tcW w:w="2893"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 xml:space="preserve">Janeth Villalba Mahecha </w:t>
            </w:r>
          </w:p>
        </w:tc>
        <w:tc>
          <w:tcPr>
            <w:tcW w:w="2064"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 xml:space="preserve">Jefe </w:t>
            </w:r>
          </w:p>
        </w:tc>
        <w:tc>
          <w:tcPr>
            <w:tcW w:w="2109"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OCI</w:t>
            </w:r>
          </w:p>
        </w:tc>
        <w:tc>
          <w:tcPr>
            <w:tcW w:w="1440" w:type="dxa"/>
            <w:shd w:val="clear" w:color="auto" w:fill="auto"/>
          </w:tcPr>
          <w:p w:rsidR="00C7589D" w:rsidRPr="00681586" w:rsidRDefault="00C7589D" w:rsidP="008B0F67">
            <w:pPr>
              <w:pStyle w:val="Contenidodelatabla"/>
              <w:rPr>
                <w:rFonts w:ascii="Arial" w:hAnsi="Arial" w:cs="Arial"/>
                <w:sz w:val="16"/>
                <w:szCs w:val="18"/>
              </w:rPr>
            </w:pPr>
          </w:p>
        </w:tc>
      </w:tr>
      <w:tr w:rsidR="00C7589D" w:rsidRPr="00681586" w:rsidTr="008B0F67">
        <w:tc>
          <w:tcPr>
            <w:tcW w:w="1266" w:type="dxa"/>
            <w:shd w:val="clear" w:color="auto" w:fill="auto"/>
          </w:tcPr>
          <w:p w:rsidR="00C7589D" w:rsidRPr="00681586" w:rsidRDefault="00C7589D" w:rsidP="008B0F67">
            <w:pPr>
              <w:pStyle w:val="Contenidodelatabla"/>
              <w:rPr>
                <w:rFonts w:ascii="Arial" w:hAnsi="Arial" w:cs="Arial"/>
                <w:sz w:val="16"/>
                <w:szCs w:val="18"/>
              </w:rPr>
            </w:pPr>
            <w:r w:rsidRPr="00681586">
              <w:rPr>
                <w:rFonts w:ascii="Arial" w:hAnsi="Arial" w:cs="Arial"/>
                <w:sz w:val="16"/>
                <w:szCs w:val="18"/>
              </w:rPr>
              <w:t>Aprobó:</w:t>
            </w:r>
          </w:p>
        </w:tc>
        <w:tc>
          <w:tcPr>
            <w:tcW w:w="2893"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 xml:space="preserve">Janeth Villalba Mahecha </w:t>
            </w:r>
          </w:p>
        </w:tc>
        <w:tc>
          <w:tcPr>
            <w:tcW w:w="2064"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 xml:space="preserve">Jefe </w:t>
            </w:r>
          </w:p>
        </w:tc>
        <w:tc>
          <w:tcPr>
            <w:tcW w:w="2109"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OCI</w:t>
            </w:r>
          </w:p>
        </w:tc>
        <w:tc>
          <w:tcPr>
            <w:tcW w:w="1440" w:type="dxa"/>
            <w:shd w:val="clear" w:color="auto" w:fill="auto"/>
          </w:tcPr>
          <w:p w:rsidR="00C7589D" w:rsidRPr="00681586" w:rsidRDefault="00C7589D" w:rsidP="008B0F67">
            <w:pPr>
              <w:pStyle w:val="Contenidodelatabla"/>
              <w:rPr>
                <w:rFonts w:ascii="Arial" w:hAnsi="Arial" w:cs="Arial"/>
                <w:sz w:val="16"/>
                <w:szCs w:val="18"/>
              </w:rPr>
            </w:pPr>
          </w:p>
        </w:tc>
      </w:tr>
      <w:tr w:rsidR="00C7589D" w:rsidRPr="00681586" w:rsidTr="008B0F67">
        <w:tc>
          <w:tcPr>
            <w:tcW w:w="9772" w:type="dxa"/>
            <w:gridSpan w:val="5"/>
            <w:shd w:val="clear" w:color="auto" w:fill="auto"/>
          </w:tcPr>
          <w:p w:rsidR="00C7589D" w:rsidRPr="00681586" w:rsidRDefault="00C7589D" w:rsidP="008B0F67">
            <w:pPr>
              <w:pStyle w:val="Contenidodelatabla"/>
              <w:jc w:val="both"/>
              <w:rPr>
                <w:rFonts w:ascii="Arial" w:hAnsi="Arial" w:cs="Arial"/>
                <w:sz w:val="16"/>
                <w:lang w:val="es-MX"/>
              </w:rPr>
            </w:pPr>
            <w:r w:rsidRPr="00681586">
              <w:rPr>
                <w:rFonts w:ascii="Arial" w:hAnsi="Arial" w:cs="Arial"/>
                <w:sz w:val="16"/>
                <w:szCs w:val="18"/>
              </w:rPr>
              <w:t>Los(as) arriba firmantes, declaramos que hemos revisado el presente documento y lo presentamos para su respectiva firma.</w:t>
            </w:r>
          </w:p>
        </w:tc>
      </w:tr>
    </w:tbl>
    <w:p w:rsidR="00C7589D" w:rsidRDefault="00C7589D" w:rsidP="00C7589D">
      <w:pPr>
        <w:jc w:val="both"/>
        <w:rPr>
          <w:rFonts w:ascii="Arial" w:hAnsi="Arial" w:cs="Arial"/>
          <w:b/>
          <w:sz w:val="16"/>
          <w:lang w:val="es-MX"/>
        </w:rPr>
      </w:pPr>
    </w:p>
    <w:sectPr w:rsidR="00C7589D" w:rsidSect="00C44166">
      <w:headerReference w:type="default" r:id="rId9"/>
      <w:footerReference w:type="default" r:id="rId10"/>
      <w:pgSz w:w="12240" w:h="15840" w:code="1"/>
      <w:pgMar w:top="2166" w:right="1134" w:bottom="1752" w:left="1134" w:header="567" w:footer="56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82F" w:rsidRDefault="00E9482F">
      <w:r>
        <w:separator/>
      </w:r>
    </w:p>
  </w:endnote>
  <w:endnote w:type="continuationSeparator" w:id="1">
    <w:p w:rsidR="00E9482F" w:rsidRDefault="00E948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Arial Unicode MS'">
    <w:charset w:val="00"/>
    <w:family w:val="auto"/>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Liberation Serif"/>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FB0F62" w:rsidRPr="002600A4" w:rsidTr="00C44166">
      <w:tc>
        <w:tcPr>
          <w:tcW w:w="4981" w:type="dxa"/>
        </w:tcPr>
        <w:p w:rsidR="00FB0F62" w:rsidRPr="002600A4" w:rsidRDefault="00FB0F62" w:rsidP="00D42589">
          <w:pPr>
            <w:pStyle w:val="Piedepgina"/>
            <w:rPr>
              <w:rFonts w:ascii="Arial" w:hAnsi="Arial" w:cs="Arial"/>
              <w:sz w:val="18"/>
              <w:szCs w:val="18"/>
            </w:rPr>
          </w:pPr>
          <w:r w:rsidRPr="002600A4">
            <w:rPr>
              <w:rFonts w:ascii="Arial" w:hAnsi="Arial" w:cs="Arial"/>
              <w:sz w:val="18"/>
              <w:szCs w:val="18"/>
            </w:rPr>
            <w:t>FT-132-V4</w:t>
          </w:r>
        </w:p>
      </w:tc>
      <w:tc>
        <w:tcPr>
          <w:tcW w:w="4981" w:type="dxa"/>
        </w:tcPr>
        <w:p w:rsidR="00FB0F62" w:rsidRPr="002600A4" w:rsidRDefault="00FB0F62"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E82799"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E82799" w:rsidRPr="002600A4">
            <w:rPr>
              <w:rFonts w:ascii="Arial" w:hAnsi="Arial" w:cs="Arial"/>
              <w:bCs/>
              <w:sz w:val="18"/>
              <w:szCs w:val="18"/>
            </w:rPr>
            <w:fldChar w:fldCharType="separate"/>
          </w:r>
          <w:r w:rsidR="008F3E71" w:rsidRPr="008F3E71">
            <w:rPr>
              <w:rFonts w:ascii="Arial" w:hAnsi="Arial" w:cs="Arial"/>
              <w:bCs/>
              <w:noProof/>
              <w:sz w:val="18"/>
              <w:szCs w:val="18"/>
              <w:lang w:val="es-ES"/>
            </w:rPr>
            <w:t>1</w:t>
          </w:r>
          <w:r w:rsidR="00E82799" w:rsidRPr="002600A4">
            <w:rPr>
              <w:rFonts w:ascii="Arial" w:hAnsi="Arial" w:cs="Arial"/>
              <w:bCs/>
              <w:sz w:val="18"/>
              <w:szCs w:val="18"/>
            </w:rPr>
            <w:fldChar w:fldCharType="end"/>
          </w:r>
          <w:r w:rsidRPr="002600A4">
            <w:rPr>
              <w:rFonts w:ascii="Arial" w:hAnsi="Arial" w:cs="Arial"/>
              <w:sz w:val="18"/>
              <w:szCs w:val="18"/>
              <w:lang w:val="es-ES"/>
            </w:rPr>
            <w:t xml:space="preserve"> de </w:t>
          </w:r>
          <w:fldSimple w:instr="NUMPAGES  \* Arabic  \* MERGEFORMAT">
            <w:r w:rsidR="008F3E71">
              <w:rPr>
                <w:rFonts w:ascii="Arial" w:hAnsi="Arial" w:cs="Arial"/>
                <w:bCs/>
                <w:noProof/>
                <w:sz w:val="18"/>
                <w:szCs w:val="18"/>
                <w:lang w:val="es-ES"/>
              </w:rPr>
              <w:t>2</w:t>
            </w:r>
          </w:fldSimple>
        </w:p>
      </w:tc>
    </w:tr>
  </w:tbl>
  <w:p w:rsidR="00FB0F62" w:rsidRPr="00C44166" w:rsidRDefault="00FB0F62" w:rsidP="00C441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82F" w:rsidRDefault="00E9482F">
      <w:r>
        <w:separator/>
      </w:r>
    </w:p>
  </w:footnote>
  <w:footnote w:type="continuationSeparator" w:id="1">
    <w:p w:rsidR="00E9482F" w:rsidRDefault="00E94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F62" w:rsidRDefault="00FB0F62"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60288" behindDoc="0" locked="0" layoutInCell="1" allowOverlap="1">
          <wp:simplePos x="0" y="0"/>
          <wp:positionH relativeFrom="column">
            <wp:posOffset>1904365</wp:posOffset>
          </wp:positionH>
          <wp:positionV relativeFrom="paragraph">
            <wp:posOffset>163195</wp:posOffset>
          </wp:positionV>
          <wp:extent cx="2524125" cy="84772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FB0F62" w:rsidRDefault="00FB0F62" w:rsidP="00802CCB">
    <w:pPr>
      <w:pStyle w:val="Encabezamiento"/>
      <w:spacing w:before="0" w:after="0"/>
      <w:jc w:val="right"/>
      <w:rPr>
        <w:rFonts w:ascii="Arial" w:hAnsi="Arial" w:cs="Arial"/>
        <w:b/>
        <w:szCs w:val="24"/>
      </w:rPr>
    </w:pPr>
  </w:p>
  <w:p w:rsidR="00FB0F62" w:rsidRDefault="00FB0F62" w:rsidP="00802CCB">
    <w:pPr>
      <w:pStyle w:val="Encabezamiento"/>
      <w:spacing w:before="0" w:after="0"/>
      <w:jc w:val="right"/>
      <w:rPr>
        <w:rFonts w:ascii="Arial" w:hAnsi="Arial" w:cs="Arial"/>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4E15"/>
    <w:multiLevelType w:val="hybridMultilevel"/>
    <w:tmpl w:val="5D88B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111CF6"/>
    <w:multiLevelType w:val="hybridMultilevel"/>
    <w:tmpl w:val="8BA01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D9751B7"/>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468688A"/>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84458E9"/>
    <w:multiLevelType w:val="hybridMultilevel"/>
    <w:tmpl w:val="5AD4F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A731124"/>
    <w:multiLevelType w:val="hybridMultilevel"/>
    <w:tmpl w:val="40AC7EB4"/>
    <w:lvl w:ilvl="0" w:tplc="67D6E7F2">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BE321D9"/>
    <w:multiLevelType w:val="hybridMultilevel"/>
    <w:tmpl w:val="77C66B0E"/>
    <w:lvl w:ilvl="0" w:tplc="7B805574">
      <w:start w:val="1"/>
      <w:numFmt w:val="bullet"/>
      <w:lvlText w:val="•"/>
      <w:lvlJc w:val="left"/>
      <w:pPr>
        <w:tabs>
          <w:tab w:val="num" w:pos="720"/>
        </w:tabs>
        <w:ind w:left="720" w:hanging="360"/>
      </w:pPr>
      <w:rPr>
        <w:rFonts w:ascii="Arial" w:hAnsi="Arial" w:hint="default"/>
      </w:rPr>
    </w:lvl>
    <w:lvl w:ilvl="1" w:tplc="B7221A78" w:tentative="1">
      <w:start w:val="1"/>
      <w:numFmt w:val="bullet"/>
      <w:lvlText w:val="•"/>
      <w:lvlJc w:val="left"/>
      <w:pPr>
        <w:tabs>
          <w:tab w:val="num" w:pos="1440"/>
        </w:tabs>
        <w:ind w:left="1440" w:hanging="360"/>
      </w:pPr>
      <w:rPr>
        <w:rFonts w:ascii="Arial" w:hAnsi="Arial" w:hint="default"/>
      </w:rPr>
    </w:lvl>
    <w:lvl w:ilvl="2" w:tplc="BD0ACF98" w:tentative="1">
      <w:start w:val="1"/>
      <w:numFmt w:val="bullet"/>
      <w:lvlText w:val="•"/>
      <w:lvlJc w:val="left"/>
      <w:pPr>
        <w:tabs>
          <w:tab w:val="num" w:pos="2160"/>
        </w:tabs>
        <w:ind w:left="2160" w:hanging="360"/>
      </w:pPr>
      <w:rPr>
        <w:rFonts w:ascii="Arial" w:hAnsi="Arial" w:hint="default"/>
      </w:rPr>
    </w:lvl>
    <w:lvl w:ilvl="3" w:tplc="A8C630FA" w:tentative="1">
      <w:start w:val="1"/>
      <w:numFmt w:val="bullet"/>
      <w:lvlText w:val="•"/>
      <w:lvlJc w:val="left"/>
      <w:pPr>
        <w:tabs>
          <w:tab w:val="num" w:pos="2880"/>
        </w:tabs>
        <w:ind w:left="2880" w:hanging="360"/>
      </w:pPr>
      <w:rPr>
        <w:rFonts w:ascii="Arial" w:hAnsi="Arial" w:hint="default"/>
      </w:rPr>
    </w:lvl>
    <w:lvl w:ilvl="4" w:tplc="69566EB4" w:tentative="1">
      <w:start w:val="1"/>
      <w:numFmt w:val="bullet"/>
      <w:lvlText w:val="•"/>
      <w:lvlJc w:val="left"/>
      <w:pPr>
        <w:tabs>
          <w:tab w:val="num" w:pos="3600"/>
        </w:tabs>
        <w:ind w:left="3600" w:hanging="360"/>
      </w:pPr>
      <w:rPr>
        <w:rFonts w:ascii="Arial" w:hAnsi="Arial" w:hint="default"/>
      </w:rPr>
    </w:lvl>
    <w:lvl w:ilvl="5" w:tplc="5A68B84C" w:tentative="1">
      <w:start w:val="1"/>
      <w:numFmt w:val="bullet"/>
      <w:lvlText w:val="•"/>
      <w:lvlJc w:val="left"/>
      <w:pPr>
        <w:tabs>
          <w:tab w:val="num" w:pos="4320"/>
        </w:tabs>
        <w:ind w:left="4320" w:hanging="360"/>
      </w:pPr>
      <w:rPr>
        <w:rFonts w:ascii="Arial" w:hAnsi="Arial" w:hint="default"/>
      </w:rPr>
    </w:lvl>
    <w:lvl w:ilvl="6" w:tplc="BEFEC7AE" w:tentative="1">
      <w:start w:val="1"/>
      <w:numFmt w:val="bullet"/>
      <w:lvlText w:val="•"/>
      <w:lvlJc w:val="left"/>
      <w:pPr>
        <w:tabs>
          <w:tab w:val="num" w:pos="5040"/>
        </w:tabs>
        <w:ind w:left="5040" w:hanging="360"/>
      </w:pPr>
      <w:rPr>
        <w:rFonts w:ascii="Arial" w:hAnsi="Arial" w:hint="default"/>
      </w:rPr>
    </w:lvl>
    <w:lvl w:ilvl="7" w:tplc="DAC2E584" w:tentative="1">
      <w:start w:val="1"/>
      <w:numFmt w:val="bullet"/>
      <w:lvlText w:val="•"/>
      <w:lvlJc w:val="left"/>
      <w:pPr>
        <w:tabs>
          <w:tab w:val="num" w:pos="5760"/>
        </w:tabs>
        <w:ind w:left="5760" w:hanging="360"/>
      </w:pPr>
      <w:rPr>
        <w:rFonts w:ascii="Arial" w:hAnsi="Arial" w:hint="default"/>
      </w:rPr>
    </w:lvl>
    <w:lvl w:ilvl="8" w:tplc="916ED04E" w:tentative="1">
      <w:start w:val="1"/>
      <w:numFmt w:val="bullet"/>
      <w:lvlText w:val="•"/>
      <w:lvlJc w:val="left"/>
      <w:pPr>
        <w:tabs>
          <w:tab w:val="num" w:pos="6480"/>
        </w:tabs>
        <w:ind w:left="6480" w:hanging="360"/>
      </w:pPr>
      <w:rPr>
        <w:rFonts w:ascii="Arial" w:hAnsi="Arial" w:hint="default"/>
      </w:rPr>
    </w:lvl>
  </w:abstractNum>
  <w:abstractNum w:abstractNumId="7">
    <w:nsid w:val="40C049B6"/>
    <w:multiLevelType w:val="multilevel"/>
    <w:tmpl w:val="6A3A9D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45A0011"/>
    <w:multiLevelType w:val="hybridMultilevel"/>
    <w:tmpl w:val="6130F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947C9F"/>
    <w:multiLevelType w:val="hybridMultilevel"/>
    <w:tmpl w:val="74463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75A6B37"/>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A14FF4"/>
    <w:multiLevelType w:val="hybridMultilevel"/>
    <w:tmpl w:val="F1B09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1AB1D1D"/>
    <w:multiLevelType w:val="multilevel"/>
    <w:tmpl w:val="200CB5A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3">
    <w:nsid w:val="658C662E"/>
    <w:multiLevelType w:val="hybridMultilevel"/>
    <w:tmpl w:val="94E6B5FC"/>
    <w:lvl w:ilvl="0" w:tplc="240A000F">
      <w:start w:val="1"/>
      <w:numFmt w:val="decimal"/>
      <w:lvlText w:val="%1."/>
      <w:lvlJc w:val="left"/>
      <w:pPr>
        <w:ind w:left="1856" w:hanging="360"/>
      </w:pPr>
      <w:rPr>
        <w:rFonts w:hint="default"/>
      </w:rPr>
    </w:lvl>
    <w:lvl w:ilvl="1" w:tplc="240A0003" w:tentative="1">
      <w:start w:val="1"/>
      <w:numFmt w:val="bullet"/>
      <w:lvlText w:val="o"/>
      <w:lvlJc w:val="left"/>
      <w:pPr>
        <w:ind w:left="2576" w:hanging="360"/>
      </w:pPr>
      <w:rPr>
        <w:rFonts w:ascii="Courier New" w:hAnsi="Courier New" w:cs="Courier New" w:hint="default"/>
      </w:rPr>
    </w:lvl>
    <w:lvl w:ilvl="2" w:tplc="240A0005" w:tentative="1">
      <w:start w:val="1"/>
      <w:numFmt w:val="bullet"/>
      <w:lvlText w:val=""/>
      <w:lvlJc w:val="left"/>
      <w:pPr>
        <w:ind w:left="3296" w:hanging="360"/>
      </w:pPr>
      <w:rPr>
        <w:rFonts w:ascii="Wingdings" w:hAnsi="Wingdings" w:hint="default"/>
      </w:rPr>
    </w:lvl>
    <w:lvl w:ilvl="3" w:tplc="240A0001" w:tentative="1">
      <w:start w:val="1"/>
      <w:numFmt w:val="bullet"/>
      <w:lvlText w:val=""/>
      <w:lvlJc w:val="left"/>
      <w:pPr>
        <w:ind w:left="4016" w:hanging="360"/>
      </w:pPr>
      <w:rPr>
        <w:rFonts w:ascii="Symbol" w:hAnsi="Symbol" w:hint="default"/>
      </w:rPr>
    </w:lvl>
    <w:lvl w:ilvl="4" w:tplc="240A0003" w:tentative="1">
      <w:start w:val="1"/>
      <w:numFmt w:val="bullet"/>
      <w:lvlText w:val="o"/>
      <w:lvlJc w:val="left"/>
      <w:pPr>
        <w:ind w:left="4736" w:hanging="360"/>
      </w:pPr>
      <w:rPr>
        <w:rFonts w:ascii="Courier New" w:hAnsi="Courier New" w:cs="Courier New" w:hint="default"/>
      </w:rPr>
    </w:lvl>
    <w:lvl w:ilvl="5" w:tplc="240A0005" w:tentative="1">
      <w:start w:val="1"/>
      <w:numFmt w:val="bullet"/>
      <w:lvlText w:val=""/>
      <w:lvlJc w:val="left"/>
      <w:pPr>
        <w:ind w:left="5456" w:hanging="360"/>
      </w:pPr>
      <w:rPr>
        <w:rFonts w:ascii="Wingdings" w:hAnsi="Wingdings" w:hint="default"/>
      </w:rPr>
    </w:lvl>
    <w:lvl w:ilvl="6" w:tplc="240A0001" w:tentative="1">
      <w:start w:val="1"/>
      <w:numFmt w:val="bullet"/>
      <w:lvlText w:val=""/>
      <w:lvlJc w:val="left"/>
      <w:pPr>
        <w:ind w:left="6176" w:hanging="360"/>
      </w:pPr>
      <w:rPr>
        <w:rFonts w:ascii="Symbol" w:hAnsi="Symbol" w:hint="default"/>
      </w:rPr>
    </w:lvl>
    <w:lvl w:ilvl="7" w:tplc="240A0003" w:tentative="1">
      <w:start w:val="1"/>
      <w:numFmt w:val="bullet"/>
      <w:lvlText w:val="o"/>
      <w:lvlJc w:val="left"/>
      <w:pPr>
        <w:ind w:left="6896" w:hanging="360"/>
      </w:pPr>
      <w:rPr>
        <w:rFonts w:ascii="Courier New" w:hAnsi="Courier New" w:cs="Courier New" w:hint="default"/>
      </w:rPr>
    </w:lvl>
    <w:lvl w:ilvl="8" w:tplc="240A0005" w:tentative="1">
      <w:start w:val="1"/>
      <w:numFmt w:val="bullet"/>
      <w:lvlText w:val=""/>
      <w:lvlJc w:val="left"/>
      <w:pPr>
        <w:ind w:left="7616" w:hanging="360"/>
      </w:pPr>
      <w:rPr>
        <w:rFonts w:ascii="Wingdings" w:hAnsi="Wingdings" w:hint="default"/>
      </w:rPr>
    </w:lvl>
  </w:abstractNum>
  <w:abstractNum w:abstractNumId="14">
    <w:nsid w:val="701A74DB"/>
    <w:multiLevelType w:val="hybridMultilevel"/>
    <w:tmpl w:val="8A242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6E043CB"/>
    <w:multiLevelType w:val="hybridMultilevel"/>
    <w:tmpl w:val="E4588EC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8302752"/>
    <w:multiLevelType w:val="hybridMultilevel"/>
    <w:tmpl w:val="69DA7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BD626B1"/>
    <w:multiLevelType w:val="hybridMultilevel"/>
    <w:tmpl w:val="A2AC0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E3B635B"/>
    <w:multiLevelType w:val="hybridMultilevel"/>
    <w:tmpl w:val="253CE8FA"/>
    <w:lvl w:ilvl="0" w:tplc="69CAEA74">
      <w:numFmt w:val="bullet"/>
      <w:lvlText w:val="-"/>
      <w:lvlJc w:val="left"/>
      <w:pPr>
        <w:ind w:left="720" w:hanging="360"/>
      </w:pPr>
      <w:rPr>
        <w:rFonts w:ascii="Arial" w:eastAsia="Droid San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4"/>
  </w:num>
  <w:num w:numId="4">
    <w:abstractNumId w:val="7"/>
  </w:num>
  <w:num w:numId="5">
    <w:abstractNumId w:val="6"/>
  </w:num>
  <w:num w:numId="6">
    <w:abstractNumId w:val="4"/>
  </w:num>
  <w:num w:numId="7">
    <w:abstractNumId w:val="17"/>
  </w:num>
  <w:num w:numId="8">
    <w:abstractNumId w:val="11"/>
  </w:num>
  <w:num w:numId="9">
    <w:abstractNumId w:val="0"/>
  </w:num>
  <w:num w:numId="10">
    <w:abstractNumId w:val="13"/>
  </w:num>
  <w:num w:numId="11">
    <w:abstractNumId w:val="2"/>
  </w:num>
  <w:num w:numId="12">
    <w:abstractNumId w:val="8"/>
  </w:num>
  <w:num w:numId="13">
    <w:abstractNumId w:val="3"/>
  </w:num>
  <w:num w:numId="14">
    <w:abstractNumId w:val="10"/>
  </w:num>
  <w:num w:numId="15">
    <w:abstractNumId w:val="16"/>
  </w:num>
  <w:num w:numId="16">
    <w:abstractNumId w:val="15"/>
  </w:num>
  <w:num w:numId="17">
    <w:abstractNumId w:val="1"/>
  </w:num>
  <w:num w:numId="18">
    <w:abstractNumId w:val="9"/>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155BFA"/>
    <w:rsid w:val="00005B1A"/>
    <w:rsid w:val="00015608"/>
    <w:rsid w:val="00016724"/>
    <w:rsid w:val="000405BC"/>
    <w:rsid w:val="00051D28"/>
    <w:rsid w:val="000547F5"/>
    <w:rsid w:val="00054977"/>
    <w:rsid w:val="000610BE"/>
    <w:rsid w:val="00071D7B"/>
    <w:rsid w:val="00075DBD"/>
    <w:rsid w:val="00082296"/>
    <w:rsid w:val="00094481"/>
    <w:rsid w:val="0009793E"/>
    <w:rsid w:val="000A1BC5"/>
    <w:rsid w:val="000A38E9"/>
    <w:rsid w:val="000A5BDF"/>
    <w:rsid w:val="000C6D4F"/>
    <w:rsid w:val="000D099F"/>
    <w:rsid w:val="000D2897"/>
    <w:rsid w:val="000D43BD"/>
    <w:rsid w:val="000D7FED"/>
    <w:rsid w:val="000E0DC7"/>
    <w:rsid w:val="000E4931"/>
    <w:rsid w:val="00122165"/>
    <w:rsid w:val="00124458"/>
    <w:rsid w:val="001370F4"/>
    <w:rsid w:val="00140B38"/>
    <w:rsid w:val="001437C3"/>
    <w:rsid w:val="00152183"/>
    <w:rsid w:val="00155BFA"/>
    <w:rsid w:val="001620A2"/>
    <w:rsid w:val="00165DD3"/>
    <w:rsid w:val="00166DB2"/>
    <w:rsid w:val="00173462"/>
    <w:rsid w:val="00175218"/>
    <w:rsid w:val="0018262C"/>
    <w:rsid w:val="001B58B3"/>
    <w:rsid w:val="001C42A0"/>
    <w:rsid w:val="001D6881"/>
    <w:rsid w:val="001F07C8"/>
    <w:rsid w:val="001F15C9"/>
    <w:rsid w:val="00200F33"/>
    <w:rsid w:val="00210916"/>
    <w:rsid w:val="00230FB0"/>
    <w:rsid w:val="00243E1A"/>
    <w:rsid w:val="002473AD"/>
    <w:rsid w:val="00247BC4"/>
    <w:rsid w:val="0025485B"/>
    <w:rsid w:val="002600A4"/>
    <w:rsid w:val="00264FDF"/>
    <w:rsid w:val="002676A2"/>
    <w:rsid w:val="00284A27"/>
    <w:rsid w:val="00290FC0"/>
    <w:rsid w:val="002B61E2"/>
    <w:rsid w:val="002C42FE"/>
    <w:rsid w:val="002C4E26"/>
    <w:rsid w:val="002E6E5C"/>
    <w:rsid w:val="002E7C2B"/>
    <w:rsid w:val="003034EE"/>
    <w:rsid w:val="00307368"/>
    <w:rsid w:val="003124FC"/>
    <w:rsid w:val="003303D6"/>
    <w:rsid w:val="00335310"/>
    <w:rsid w:val="003441E0"/>
    <w:rsid w:val="0034703F"/>
    <w:rsid w:val="003506FE"/>
    <w:rsid w:val="00350E18"/>
    <w:rsid w:val="00374E69"/>
    <w:rsid w:val="003751DC"/>
    <w:rsid w:val="00376F9A"/>
    <w:rsid w:val="00394C28"/>
    <w:rsid w:val="003B26DE"/>
    <w:rsid w:val="003C2E28"/>
    <w:rsid w:val="003C7E88"/>
    <w:rsid w:val="003D0726"/>
    <w:rsid w:val="003D2C19"/>
    <w:rsid w:val="003D4888"/>
    <w:rsid w:val="003E2EFC"/>
    <w:rsid w:val="003E3D9B"/>
    <w:rsid w:val="003E46D7"/>
    <w:rsid w:val="004155AC"/>
    <w:rsid w:val="00435EA5"/>
    <w:rsid w:val="00474F94"/>
    <w:rsid w:val="00477F65"/>
    <w:rsid w:val="00480D72"/>
    <w:rsid w:val="00482688"/>
    <w:rsid w:val="00484D8D"/>
    <w:rsid w:val="004870DA"/>
    <w:rsid w:val="004916F6"/>
    <w:rsid w:val="004922BA"/>
    <w:rsid w:val="00492EFA"/>
    <w:rsid w:val="004B4097"/>
    <w:rsid w:val="004B650E"/>
    <w:rsid w:val="004B6D30"/>
    <w:rsid w:val="004C090F"/>
    <w:rsid w:val="004D15A3"/>
    <w:rsid w:val="004D475E"/>
    <w:rsid w:val="004E1762"/>
    <w:rsid w:val="004E39D5"/>
    <w:rsid w:val="004F3DEF"/>
    <w:rsid w:val="004F5C9D"/>
    <w:rsid w:val="00512665"/>
    <w:rsid w:val="005136EB"/>
    <w:rsid w:val="00526FBB"/>
    <w:rsid w:val="00530324"/>
    <w:rsid w:val="0053050E"/>
    <w:rsid w:val="00536AC6"/>
    <w:rsid w:val="0054175F"/>
    <w:rsid w:val="00556504"/>
    <w:rsid w:val="0057544E"/>
    <w:rsid w:val="005824A2"/>
    <w:rsid w:val="00587753"/>
    <w:rsid w:val="005922C8"/>
    <w:rsid w:val="005954AB"/>
    <w:rsid w:val="005A3CB8"/>
    <w:rsid w:val="005A3F6C"/>
    <w:rsid w:val="005A72DB"/>
    <w:rsid w:val="005A7985"/>
    <w:rsid w:val="005C0351"/>
    <w:rsid w:val="005C375E"/>
    <w:rsid w:val="005C50DC"/>
    <w:rsid w:val="005C72EB"/>
    <w:rsid w:val="005E6787"/>
    <w:rsid w:val="005F118F"/>
    <w:rsid w:val="005F4032"/>
    <w:rsid w:val="00611B11"/>
    <w:rsid w:val="00611C92"/>
    <w:rsid w:val="00617CC2"/>
    <w:rsid w:val="00622E5D"/>
    <w:rsid w:val="00626853"/>
    <w:rsid w:val="0062738D"/>
    <w:rsid w:val="00645155"/>
    <w:rsid w:val="006513A0"/>
    <w:rsid w:val="00656B05"/>
    <w:rsid w:val="006572E3"/>
    <w:rsid w:val="00661412"/>
    <w:rsid w:val="00665B50"/>
    <w:rsid w:val="00670241"/>
    <w:rsid w:val="00681586"/>
    <w:rsid w:val="00684D58"/>
    <w:rsid w:val="00692C32"/>
    <w:rsid w:val="006972B2"/>
    <w:rsid w:val="006A05D3"/>
    <w:rsid w:val="006A0E4F"/>
    <w:rsid w:val="006A14D4"/>
    <w:rsid w:val="006A2CFE"/>
    <w:rsid w:val="006A5B3C"/>
    <w:rsid w:val="006A77BD"/>
    <w:rsid w:val="006B2360"/>
    <w:rsid w:val="006C1D19"/>
    <w:rsid w:val="006D219C"/>
    <w:rsid w:val="006E184E"/>
    <w:rsid w:val="006E3D00"/>
    <w:rsid w:val="006E50FF"/>
    <w:rsid w:val="00720BE8"/>
    <w:rsid w:val="00721F29"/>
    <w:rsid w:val="00723883"/>
    <w:rsid w:val="00726067"/>
    <w:rsid w:val="0073409A"/>
    <w:rsid w:val="00752D25"/>
    <w:rsid w:val="00773727"/>
    <w:rsid w:val="007752E0"/>
    <w:rsid w:val="00786E81"/>
    <w:rsid w:val="00792F49"/>
    <w:rsid w:val="007B05AC"/>
    <w:rsid w:val="007B6520"/>
    <w:rsid w:val="007C56E7"/>
    <w:rsid w:val="007D4A1A"/>
    <w:rsid w:val="007E6C8B"/>
    <w:rsid w:val="007F6810"/>
    <w:rsid w:val="0080095A"/>
    <w:rsid w:val="00802CCB"/>
    <w:rsid w:val="00817BC0"/>
    <w:rsid w:val="00832D31"/>
    <w:rsid w:val="00842F95"/>
    <w:rsid w:val="00880914"/>
    <w:rsid w:val="00886980"/>
    <w:rsid w:val="00896F81"/>
    <w:rsid w:val="008A0F0C"/>
    <w:rsid w:val="008A3C53"/>
    <w:rsid w:val="008B1C47"/>
    <w:rsid w:val="008B2766"/>
    <w:rsid w:val="008B76B7"/>
    <w:rsid w:val="008C6C2C"/>
    <w:rsid w:val="008F3E71"/>
    <w:rsid w:val="008F5287"/>
    <w:rsid w:val="008F6BDC"/>
    <w:rsid w:val="00906D56"/>
    <w:rsid w:val="009147F9"/>
    <w:rsid w:val="00916074"/>
    <w:rsid w:val="00921B22"/>
    <w:rsid w:val="00935E3A"/>
    <w:rsid w:val="0094067D"/>
    <w:rsid w:val="00945883"/>
    <w:rsid w:val="00945FB9"/>
    <w:rsid w:val="009464C8"/>
    <w:rsid w:val="00954682"/>
    <w:rsid w:val="00966356"/>
    <w:rsid w:val="00970A3E"/>
    <w:rsid w:val="0097566A"/>
    <w:rsid w:val="00987283"/>
    <w:rsid w:val="009A34CF"/>
    <w:rsid w:val="009B1BE7"/>
    <w:rsid w:val="009B76DC"/>
    <w:rsid w:val="009C4818"/>
    <w:rsid w:val="009C5A58"/>
    <w:rsid w:val="009D0F63"/>
    <w:rsid w:val="009D302B"/>
    <w:rsid w:val="009D71B3"/>
    <w:rsid w:val="009E333E"/>
    <w:rsid w:val="009E4075"/>
    <w:rsid w:val="00A218EC"/>
    <w:rsid w:val="00A546F0"/>
    <w:rsid w:val="00A54A9C"/>
    <w:rsid w:val="00A55211"/>
    <w:rsid w:val="00A6715D"/>
    <w:rsid w:val="00A73A9E"/>
    <w:rsid w:val="00A76856"/>
    <w:rsid w:val="00A82582"/>
    <w:rsid w:val="00A968D7"/>
    <w:rsid w:val="00AA11F4"/>
    <w:rsid w:val="00AB3C16"/>
    <w:rsid w:val="00AC2282"/>
    <w:rsid w:val="00AD000D"/>
    <w:rsid w:val="00AE12CF"/>
    <w:rsid w:val="00AE6533"/>
    <w:rsid w:val="00B0506C"/>
    <w:rsid w:val="00B32460"/>
    <w:rsid w:val="00B36295"/>
    <w:rsid w:val="00B37D60"/>
    <w:rsid w:val="00B45A52"/>
    <w:rsid w:val="00B577CC"/>
    <w:rsid w:val="00B8190A"/>
    <w:rsid w:val="00B81B8F"/>
    <w:rsid w:val="00B87388"/>
    <w:rsid w:val="00B91CDF"/>
    <w:rsid w:val="00B94642"/>
    <w:rsid w:val="00BA4F89"/>
    <w:rsid w:val="00BA6055"/>
    <w:rsid w:val="00BA6B38"/>
    <w:rsid w:val="00BC36CC"/>
    <w:rsid w:val="00BC4558"/>
    <w:rsid w:val="00BC5735"/>
    <w:rsid w:val="00BC72AC"/>
    <w:rsid w:val="00BC742A"/>
    <w:rsid w:val="00BD3DAF"/>
    <w:rsid w:val="00BD6C97"/>
    <w:rsid w:val="00C06A46"/>
    <w:rsid w:val="00C118C2"/>
    <w:rsid w:val="00C1293C"/>
    <w:rsid w:val="00C17064"/>
    <w:rsid w:val="00C23285"/>
    <w:rsid w:val="00C26569"/>
    <w:rsid w:val="00C2675C"/>
    <w:rsid w:val="00C27385"/>
    <w:rsid w:val="00C27914"/>
    <w:rsid w:val="00C44166"/>
    <w:rsid w:val="00C54346"/>
    <w:rsid w:val="00C56DCE"/>
    <w:rsid w:val="00C64C67"/>
    <w:rsid w:val="00C7589D"/>
    <w:rsid w:val="00C84F97"/>
    <w:rsid w:val="00C9139F"/>
    <w:rsid w:val="00CB0EDC"/>
    <w:rsid w:val="00CB4B21"/>
    <w:rsid w:val="00CB69FF"/>
    <w:rsid w:val="00CC2374"/>
    <w:rsid w:val="00CC7D06"/>
    <w:rsid w:val="00CE0F5D"/>
    <w:rsid w:val="00CE18C8"/>
    <w:rsid w:val="00CF6968"/>
    <w:rsid w:val="00D01BBA"/>
    <w:rsid w:val="00D118D0"/>
    <w:rsid w:val="00D2713A"/>
    <w:rsid w:val="00D42589"/>
    <w:rsid w:val="00D44D8C"/>
    <w:rsid w:val="00D564DD"/>
    <w:rsid w:val="00D6080B"/>
    <w:rsid w:val="00D617DE"/>
    <w:rsid w:val="00D63BB0"/>
    <w:rsid w:val="00D77C45"/>
    <w:rsid w:val="00D814D4"/>
    <w:rsid w:val="00D82EE0"/>
    <w:rsid w:val="00D92AB5"/>
    <w:rsid w:val="00DB3ED9"/>
    <w:rsid w:val="00DB6B7C"/>
    <w:rsid w:val="00DC27AC"/>
    <w:rsid w:val="00DC4F71"/>
    <w:rsid w:val="00DC61A9"/>
    <w:rsid w:val="00DD027B"/>
    <w:rsid w:val="00DF145D"/>
    <w:rsid w:val="00DF551D"/>
    <w:rsid w:val="00E233EE"/>
    <w:rsid w:val="00E30E25"/>
    <w:rsid w:val="00E32CC4"/>
    <w:rsid w:val="00E3416B"/>
    <w:rsid w:val="00E45EF4"/>
    <w:rsid w:val="00E50849"/>
    <w:rsid w:val="00E632AD"/>
    <w:rsid w:val="00E73A38"/>
    <w:rsid w:val="00E82254"/>
    <w:rsid w:val="00E82799"/>
    <w:rsid w:val="00E93458"/>
    <w:rsid w:val="00E9482F"/>
    <w:rsid w:val="00E969AC"/>
    <w:rsid w:val="00ED0309"/>
    <w:rsid w:val="00ED148A"/>
    <w:rsid w:val="00ED3F26"/>
    <w:rsid w:val="00EE4A7C"/>
    <w:rsid w:val="00F0276C"/>
    <w:rsid w:val="00F02913"/>
    <w:rsid w:val="00F33666"/>
    <w:rsid w:val="00F36778"/>
    <w:rsid w:val="00F44E7D"/>
    <w:rsid w:val="00F4514B"/>
    <w:rsid w:val="00F50D4E"/>
    <w:rsid w:val="00F63539"/>
    <w:rsid w:val="00F81FD7"/>
    <w:rsid w:val="00F93758"/>
    <w:rsid w:val="00F9756E"/>
    <w:rsid w:val="00FA700E"/>
    <w:rsid w:val="00FB0F62"/>
    <w:rsid w:val="00FB3AD2"/>
    <w:rsid w:val="00FB5109"/>
    <w:rsid w:val="00FC032E"/>
    <w:rsid w:val="00FD42F0"/>
    <w:rsid w:val="00FE25E9"/>
    <w:rsid w:val="00FE2DC8"/>
    <w:rsid w:val="00FF3CF5"/>
    <w:rsid w:val="00FF504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099F"/>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0D099F"/>
    <w:pPr>
      <w:ind w:left="432" w:hanging="432"/>
      <w:outlineLvl w:val="0"/>
    </w:pPr>
    <w:rPr>
      <w:b/>
      <w:bCs/>
      <w:sz w:val="36"/>
      <w:szCs w:val="36"/>
    </w:rPr>
  </w:style>
  <w:style w:type="paragraph" w:customStyle="1" w:styleId="Encabezado2">
    <w:name w:val="Encabezado 2"/>
    <w:basedOn w:val="Encabezamiento"/>
    <w:rsid w:val="000D099F"/>
    <w:pPr>
      <w:spacing w:before="200" w:after="0"/>
      <w:ind w:left="576" w:hanging="576"/>
      <w:outlineLvl w:val="1"/>
    </w:pPr>
    <w:rPr>
      <w:b/>
      <w:bCs/>
      <w:sz w:val="32"/>
      <w:szCs w:val="32"/>
    </w:rPr>
  </w:style>
  <w:style w:type="paragraph" w:customStyle="1" w:styleId="Encabezado3">
    <w:name w:val="Encabezado 3"/>
    <w:basedOn w:val="Encabezamiento"/>
    <w:rsid w:val="000D099F"/>
    <w:pPr>
      <w:spacing w:before="140" w:after="0"/>
      <w:ind w:left="720" w:hanging="720"/>
      <w:outlineLvl w:val="2"/>
    </w:pPr>
    <w:rPr>
      <w:b/>
      <w:bCs/>
    </w:rPr>
  </w:style>
  <w:style w:type="character" w:customStyle="1" w:styleId="WW8Num1z0">
    <w:name w:val="WW8Num1z0"/>
    <w:rsid w:val="000D099F"/>
  </w:style>
  <w:style w:type="character" w:customStyle="1" w:styleId="WW8Num1z1">
    <w:name w:val="WW8Num1z1"/>
    <w:rsid w:val="000D099F"/>
  </w:style>
  <w:style w:type="character" w:customStyle="1" w:styleId="WW8Num1z2">
    <w:name w:val="WW8Num1z2"/>
    <w:rsid w:val="000D099F"/>
  </w:style>
  <w:style w:type="character" w:customStyle="1" w:styleId="WW8Num1z3">
    <w:name w:val="WW8Num1z3"/>
    <w:rsid w:val="000D099F"/>
  </w:style>
  <w:style w:type="character" w:customStyle="1" w:styleId="WW8Num1z4">
    <w:name w:val="WW8Num1z4"/>
    <w:rsid w:val="000D099F"/>
  </w:style>
  <w:style w:type="character" w:customStyle="1" w:styleId="WW8Num1z5">
    <w:name w:val="WW8Num1z5"/>
    <w:rsid w:val="000D099F"/>
  </w:style>
  <w:style w:type="character" w:customStyle="1" w:styleId="WW8Num1z6">
    <w:name w:val="WW8Num1z6"/>
    <w:rsid w:val="000D099F"/>
  </w:style>
  <w:style w:type="character" w:customStyle="1" w:styleId="WW8Num1z7">
    <w:name w:val="WW8Num1z7"/>
    <w:rsid w:val="000D099F"/>
  </w:style>
  <w:style w:type="character" w:customStyle="1" w:styleId="WW8Num1z8">
    <w:name w:val="WW8Num1z8"/>
    <w:rsid w:val="000D099F"/>
  </w:style>
  <w:style w:type="character" w:customStyle="1" w:styleId="WW8Num2z0">
    <w:name w:val="WW8Num2z0"/>
    <w:rsid w:val="000D099F"/>
  </w:style>
  <w:style w:type="character" w:customStyle="1" w:styleId="WW8Num2z1">
    <w:name w:val="WW8Num2z1"/>
    <w:rsid w:val="000D099F"/>
  </w:style>
  <w:style w:type="character" w:customStyle="1" w:styleId="WW8Num2z2">
    <w:name w:val="WW8Num2z2"/>
    <w:rsid w:val="000D099F"/>
  </w:style>
  <w:style w:type="character" w:customStyle="1" w:styleId="WW8Num2z3">
    <w:name w:val="WW8Num2z3"/>
    <w:rsid w:val="000D099F"/>
  </w:style>
  <w:style w:type="character" w:customStyle="1" w:styleId="WW8Num2z4">
    <w:name w:val="WW8Num2z4"/>
    <w:rsid w:val="000D099F"/>
  </w:style>
  <w:style w:type="character" w:customStyle="1" w:styleId="WW8Num2z5">
    <w:name w:val="WW8Num2z5"/>
    <w:rsid w:val="000D099F"/>
  </w:style>
  <w:style w:type="character" w:customStyle="1" w:styleId="WW8Num2z6">
    <w:name w:val="WW8Num2z6"/>
    <w:rsid w:val="000D099F"/>
  </w:style>
  <w:style w:type="character" w:customStyle="1" w:styleId="WW8Num2z7">
    <w:name w:val="WW8Num2z7"/>
    <w:rsid w:val="000D099F"/>
  </w:style>
  <w:style w:type="character" w:customStyle="1" w:styleId="WW8Num2z8">
    <w:name w:val="WW8Num2z8"/>
    <w:rsid w:val="000D099F"/>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0D099F"/>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0D099F"/>
    <w:pPr>
      <w:spacing w:after="140" w:line="288" w:lineRule="auto"/>
    </w:pPr>
  </w:style>
  <w:style w:type="paragraph" w:styleId="Lista">
    <w:name w:val="List"/>
    <w:basedOn w:val="Cuerpodetexto"/>
    <w:rsid w:val="000D099F"/>
  </w:style>
  <w:style w:type="paragraph" w:customStyle="1" w:styleId="Pie">
    <w:name w:val="Pie"/>
    <w:basedOn w:val="Normal"/>
    <w:rsid w:val="000D099F"/>
    <w:pPr>
      <w:suppressLineNumbers/>
      <w:spacing w:before="120" w:after="120"/>
    </w:pPr>
    <w:rPr>
      <w:i/>
      <w:iCs/>
    </w:rPr>
  </w:style>
  <w:style w:type="paragraph" w:customStyle="1" w:styleId="ndice">
    <w:name w:val="Índice"/>
    <w:basedOn w:val="Normal"/>
    <w:rsid w:val="000D099F"/>
    <w:pPr>
      <w:suppressLineNumbers/>
    </w:pPr>
  </w:style>
  <w:style w:type="paragraph" w:customStyle="1" w:styleId="Encabezamiento">
    <w:name w:val="Encabezamiento"/>
    <w:basedOn w:val="Normal"/>
    <w:rsid w:val="000D099F"/>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0D099F"/>
    <w:pPr>
      <w:suppressLineNumbers/>
      <w:tabs>
        <w:tab w:val="center" w:pos="4986"/>
        <w:tab w:val="right" w:pos="9972"/>
      </w:tabs>
    </w:pPr>
  </w:style>
  <w:style w:type="paragraph" w:styleId="Sinespaciado">
    <w:name w:val="No Spacing"/>
    <w:rsid w:val="000D099F"/>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0D099F"/>
    <w:pPr>
      <w:spacing w:after="283"/>
      <w:ind w:left="567" w:right="567"/>
    </w:pPr>
  </w:style>
  <w:style w:type="paragraph" w:styleId="Ttulo">
    <w:name w:val="Title"/>
    <w:basedOn w:val="Encabezamiento"/>
    <w:rsid w:val="000D099F"/>
    <w:pPr>
      <w:jc w:val="center"/>
    </w:pPr>
    <w:rPr>
      <w:b/>
      <w:bCs/>
      <w:sz w:val="56"/>
      <w:szCs w:val="56"/>
    </w:rPr>
  </w:style>
  <w:style w:type="paragraph" w:styleId="Subttulo">
    <w:name w:val="Subtitle"/>
    <w:basedOn w:val="Encabezamiento"/>
    <w:rsid w:val="000D099F"/>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0D099F"/>
  </w:style>
  <w:style w:type="numbering" w:customStyle="1" w:styleId="WW8Num2">
    <w:name w:val="WW8Num2"/>
    <w:rsid w:val="000D099F"/>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61412"/>
    <w:pPr>
      <w:suppressAutoHyphens/>
      <w:autoSpaceDN w:val="0"/>
      <w:textAlignment w:val="baseline"/>
    </w:pPr>
    <w:rPr>
      <w:rFonts w:ascii="Times New Roman" w:eastAsia="Times New Roman" w:hAnsi="Times New Roman" w:cs="Times New Roman"/>
      <w:kern w:val="3"/>
      <w:sz w:val="24"/>
      <w:lang w:val="es-ES" w:bidi="ar-SA"/>
    </w:rPr>
  </w:style>
  <w:style w:type="paragraph" w:styleId="Prrafodelista">
    <w:name w:val="List Paragraph"/>
    <w:aliases w:val="LISTA,List Paragraph,Párrafo de lista11,Párrafo de lista2,Ha,Resume Title,HOJA,Colorful List Accent 1,Lista vistosa - Énfasis 11,Colorful List - Accent 11,Párrafo de lista (analisis predial),Lista viñetas,EY EPM - Lista,Bolita,HECHOS"/>
    <w:basedOn w:val="Standarduser"/>
    <w:link w:val="PrrafodelistaCar"/>
    <w:uiPriority w:val="34"/>
    <w:qFormat/>
    <w:rsid w:val="00661412"/>
    <w:pPr>
      <w:ind w:left="720"/>
    </w:pPr>
  </w:style>
  <w:style w:type="paragraph" w:customStyle="1" w:styleId="Standarduser">
    <w:name w:val="Standard (user)"/>
    <w:rsid w:val="00661412"/>
    <w:pPr>
      <w:suppressAutoHyphens/>
      <w:autoSpaceDN w:val="0"/>
      <w:textAlignment w:val="baseline"/>
    </w:pPr>
    <w:rPr>
      <w:rFonts w:ascii="Times New Roman" w:eastAsia="Times New Roman" w:hAnsi="Times New Roman" w:cs="Times New Roman"/>
      <w:kern w:val="3"/>
      <w:sz w:val="24"/>
      <w:lang w:val="es-ES" w:bidi="ar-SA"/>
    </w:rPr>
  </w:style>
  <w:style w:type="numbering" w:customStyle="1" w:styleId="WW8Num3">
    <w:name w:val="WW8Num3"/>
    <w:basedOn w:val="Sinlista"/>
    <w:rsid w:val="00661412"/>
    <w:pPr>
      <w:numPr>
        <w:numId w:val="1"/>
      </w:numPr>
    </w:pPr>
  </w:style>
  <w:style w:type="character" w:customStyle="1" w:styleId="PrrafodelistaCar">
    <w:name w:val="Párrafo de lista Car"/>
    <w:aliases w:val="LISTA Car,List Paragraph Car,Párrafo de lista11 Car,Párrafo de lista2 Car,Ha Car,Resume Title Car,HOJA Car,Colorful List Accent 1 Car,Lista vistosa - Énfasis 11 Car,Colorful List - Accent 11 Car,Lista viñetas Car,EY EPM - Lista Car"/>
    <w:link w:val="Prrafodelista"/>
    <w:uiPriority w:val="34"/>
    <w:qFormat/>
    <w:locked/>
    <w:rsid w:val="008A0F0C"/>
    <w:rPr>
      <w:rFonts w:ascii="Times New Roman" w:eastAsia="Times New Roman" w:hAnsi="Times New Roman" w:cs="Times New Roman"/>
      <w:kern w:val="3"/>
      <w:sz w:val="24"/>
      <w:lang w:val="es-ES" w:bidi="ar-SA"/>
    </w:rPr>
  </w:style>
  <w:style w:type="paragraph" w:customStyle="1" w:styleId="Default">
    <w:name w:val="Default"/>
    <w:rsid w:val="001437C3"/>
    <w:pPr>
      <w:autoSpaceDE w:val="0"/>
      <w:autoSpaceDN w:val="0"/>
      <w:adjustRightInd w:val="0"/>
    </w:pPr>
    <w:rPr>
      <w:rFonts w:ascii="Arial" w:hAnsi="Arial" w:cs="Arial"/>
      <w:color w:val="000000"/>
      <w:sz w:val="24"/>
      <w:lang w:bidi="ar-SA"/>
    </w:rPr>
  </w:style>
  <w:style w:type="character" w:customStyle="1" w:styleId="normaltextrun">
    <w:name w:val="normaltextrun"/>
    <w:rsid w:val="003D2C19"/>
  </w:style>
  <w:style w:type="paragraph" w:customStyle="1" w:styleId="paragraph">
    <w:name w:val="paragraph"/>
    <w:basedOn w:val="Normal"/>
    <w:rsid w:val="00DC4F71"/>
    <w:pPr>
      <w:widowControl/>
      <w:suppressAutoHyphens w:val="0"/>
      <w:spacing w:before="100" w:beforeAutospacing="1" w:after="100" w:afterAutospacing="1"/>
    </w:pPr>
    <w:rPr>
      <w:rFonts w:ascii="Times New Roman" w:eastAsia="Times New Roman" w:hAnsi="Times New Roman" w:cs="Times New Roman"/>
      <w:lang w:eastAsia="es-CO" w:bidi="ar-SA"/>
    </w:rPr>
  </w:style>
  <w:style w:type="character" w:customStyle="1" w:styleId="eop">
    <w:name w:val="eop"/>
    <w:rsid w:val="00DC4F71"/>
  </w:style>
</w:styles>
</file>

<file path=word/webSettings.xml><?xml version="1.0" encoding="utf-8"?>
<w:webSettings xmlns:r="http://schemas.openxmlformats.org/officeDocument/2006/relationships" xmlns:w="http://schemas.openxmlformats.org/wordprocessingml/2006/main">
  <w:divs>
    <w:div w:id="89089366">
      <w:bodyDiv w:val="1"/>
      <w:marLeft w:val="0"/>
      <w:marRight w:val="0"/>
      <w:marTop w:val="0"/>
      <w:marBottom w:val="0"/>
      <w:divBdr>
        <w:top w:val="none" w:sz="0" w:space="0" w:color="auto"/>
        <w:left w:val="none" w:sz="0" w:space="0" w:color="auto"/>
        <w:bottom w:val="none" w:sz="0" w:space="0" w:color="auto"/>
        <w:right w:val="none" w:sz="0" w:space="0" w:color="auto"/>
      </w:divBdr>
    </w:div>
    <w:div w:id="123893139">
      <w:bodyDiv w:val="1"/>
      <w:marLeft w:val="0"/>
      <w:marRight w:val="0"/>
      <w:marTop w:val="0"/>
      <w:marBottom w:val="0"/>
      <w:divBdr>
        <w:top w:val="none" w:sz="0" w:space="0" w:color="auto"/>
        <w:left w:val="none" w:sz="0" w:space="0" w:color="auto"/>
        <w:bottom w:val="none" w:sz="0" w:space="0" w:color="auto"/>
        <w:right w:val="none" w:sz="0" w:space="0" w:color="auto"/>
      </w:divBdr>
    </w:div>
    <w:div w:id="134375977">
      <w:bodyDiv w:val="1"/>
      <w:marLeft w:val="0"/>
      <w:marRight w:val="0"/>
      <w:marTop w:val="0"/>
      <w:marBottom w:val="0"/>
      <w:divBdr>
        <w:top w:val="none" w:sz="0" w:space="0" w:color="auto"/>
        <w:left w:val="none" w:sz="0" w:space="0" w:color="auto"/>
        <w:bottom w:val="none" w:sz="0" w:space="0" w:color="auto"/>
        <w:right w:val="none" w:sz="0" w:space="0" w:color="auto"/>
      </w:divBdr>
    </w:div>
    <w:div w:id="161165489">
      <w:bodyDiv w:val="1"/>
      <w:marLeft w:val="0"/>
      <w:marRight w:val="0"/>
      <w:marTop w:val="0"/>
      <w:marBottom w:val="0"/>
      <w:divBdr>
        <w:top w:val="none" w:sz="0" w:space="0" w:color="auto"/>
        <w:left w:val="none" w:sz="0" w:space="0" w:color="auto"/>
        <w:bottom w:val="none" w:sz="0" w:space="0" w:color="auto"/>
        <w:right w:val="none" w:sz="0" w:space="0" w:color="auto"/>
      </w:divBdr>
    </w:div>
    <w:div w:id="162204120">
      <w:bodyDiv w:val="1"/>
      <w:marLeft w:val="0"/>
      <w:marRight w:val="0"/>
      <w:marTop w:val="0"/>
      <w:marBottom w:val="0"/>
      <w:divBdr>
        <w:top w:val="none" w:sz="0" w:space="0" w:color="auto"/>
        <w:left w:val="none" w:sz="0" w:space="0" w:color="auto"/>
        <w:bottom w:val="none" w:sz="0" w:space="0" w:color="auto"/>
        <w:right w:val="none" w:sz="0" w:space="0" w:color="auto"/>
      </w:divBdr>
    </w:div>
    <w:div w:id="278876945">
      <w:bodyDiv w:val="1"/>
      <w:marLeft w:val="0"/>
      <w:marRight w:val="0"/>
      <w:marTop w:val="0"/>
      <w:marBottom w:val="0"/>
      <w:divBdr>
        <w:top w:val="none" w:sz="0" w:space="0" w:color="auto"/>
        <w:left w:val="none" w:sz="0" w:space="0" w:color="auto"/>
        <w:bottom w:val="none" w:sz="0" w:space="0" w:color="auto"/>
        <w:right w:val="none" w:sz="0" w:space="0" w:color="auto"/>
      </w:divBdr>
    </w:div>
    <w:div w:id="309286548">
      <w:bodyDiv w:val="1"/>
      <w:marLeft w:val="0"/>
      <w:marRight w:val="0"/>
      <w:marTop w:val="0"/>
      <w:marBottom w:val="0"/>
      <w:divBdr>
        <w:top w:val="none" w:sz="0" w:space="0" w:color="auto"/>
        <w:left w:val="none" w:sz="0" w:space="0" w:color="auto"/>
        <w:bottom w:val="none" w:sz="0" w:space="0" w:color="auto"/>
        <w:right w:val="none" w:sz="0" w:space="0" w:color="auto"/>
      </w:divBdr>
    </w:div>
    <w:div w:id="380524411">
      <w:bodyDiv w:val="1"/>
      <w:marLeft w:val="0"/>
      <w:marRight w:val="0"/>
      <w:marTop w:val="0"/>
      <w:marBottom w:val="0"/>
      <w:divBdr>
        <w:top w:val="none" w:sz="0" w:space="0" w:color="auto"/>
        <w:left w:val="none" w:sz="0" w:space="0" w:color="auto"/>
        <w:bottom w:val="none" w:sz="0" w:space="0" w:color="auto"/>
        <w:right w:val="none" w:sz="0" w:space="0" w:color="auto"/>
      </w:divBdr>
    </w:div>
    <w:div w:id="415594377">
      <w:bodyDiv w:val="1"/>
      <w:marLeft w:val="0"/>
      <w:marRight w:val="0"/>
      <w:marTop w:val="0"/>
      <w:marBottom w:val="0"/>
      <w:divBdr>
        <w:top w:val="none" w:sz="0" w:space="0" w:color="auto"/>
        <w:left w:val="none" w:sz="0" w:space="0" w:color="auto"/>
        <w:bottom w:val="none" w:sz="0" w:space="0" w:color="auto"/>
        <w:right w:val="none" w:sz="0" w:space="0" w:color="auto"/>
      </w:divBdr>
    </w:div>
    <w:div w:id="437914785">
      <w:bodyDiv w:val="1"/>
      <w:marLeft w:val="0"/>
      <w:marRight w:val="0"/>
      <w:marTop w:val="0"/>
      <w:marBottom w:val="0"/>
      <w:divBdr>
        <w:top w:val="none" w:sz="0" w:space="0" w:color="auto"/>
        <w:left w:val="none" w:sz="0" w:space="0" w:color="auto"/>
        <w:bottom w:val="none" w:sz="0" w:space="0" w:color="auto"/>
        <w:right w:val="none" w:sz="0" w:space="0" w:color="auto"/>
      </w:divBdr>
    </w:div>
    <w:div w:id="461968766">
      <w:bodyDiv w:val="1"/>
      <w:marLeft w:val="0"/>
      <w:marRight w:val="0"/>
      <w:marTop w:val="0"/>
      <w:marBottom w:val="0"/>
      <w:divBdr>
        <w:top w:val="none" w:sz="0" w:space="0" w:color="auto"/>
        <w:left w:val="none" w:sz="0" w:space="0" w:color="auto"/>
        <w:bottom w:val="none" w:sz="0" w:space="0" w:color="auto"/>
        <w:right w:val="none" w:sz="0" w:space="0" w:color="auto"/>
      </w:divBdr>
    </w:div>
    <w:div w:id="469792091">
      <w:bodyDiv w:val="1"/>
      <w:marLeft w:val="0"/>
      <w:marRight w:val="0"/>
      <w:marTop w:val="0"/>
      <w:marBottom w:val="0"/>
      <w:divBdr>
        <w:top w:val="none" w:sz="0" w:space="0" w:color="auto"/>
        <w:left w:val="none" w:sz="0" w:space="0" w:color="auto"/>
        <w:bottom w:val="none" w:sz="0" w:space="0" w:color="auto"/>
        <w:right w:val="none" w:sz="0" w:space="0" w:color="auto"/>
      </w:divBdr>
    </w:div>
    <w:div w:id="502865487">
      <w:bodyDiv w:val="1"/>
      <w:marLeft w:val="0"/>
      <w:marRight w:val="0"/>
      <w:marTop w:val="0"/>
      <w:marBottom w:val="0"/>
      <w:divBdr>
        <w:top w:val="none" w:sz="0" w:space="0" w:color="auto"/>
        <w:left w:val="none" w:sz="0" w:space="0" w:color="auto"/>
        <w:bottom w:val="none" w:sz="0" w:space="0" w:color="auto"/>
        <w:right w:val="none" w:sz="0" w:space="0" w:color="auto"/>
      </w:divBdr>
    </w:div>
    <w:div w:id="508368370">
      <w:bodyDiv w:val="1"/>
      <w:marLeft w:val="0"/>
      <w:marRight w:val="0"/>
      <w:marTop w:val="0"/>
      <w:marBottom w:val="0"/>
      <w:divBdr>
        <w:top w:val="none" w:sz="0" w:space="0" w:color="auto"/>
        <w:left w:val="none" w:sz="0" w:space="0" w:color="auto"/>
        <w:bottom w:val="none" w:sz="0" w:space="0" w:color="auto"/>
        <w:right w:val="none" w:sz="0" w:space="0" w:color="auto"/>
      </w:divBdr>
    </w:div>
    <w:div w:id="603999597">
      <w:bodyDiv w:val="1"/>
      <w:marLeft w:val="0"/>
      <w:marRight w:val="0"/>
      <w:marTop w:val="0"/>
      <w:marBottom w:val="0"/>
      <w:divBdr>
        <w:top w:val="none" w:sz="0" w:space="0" w:color="auto"/>
        <w:left w:val="none" w:sz="0" w:space="0" w:color="auto"/>
        <w:bottom w:val="none" w:sz="0" w:space="0" w:color="auto"/>
        <w:right w:val="none" w:sz="0" w:space="0" w:color="auto"/>
      </w:divBdr>
    </w:div>
    <w:div w:id="609630516">
      <w:bodyDiv w:val="1"/>
      <w:marLeft w:val="0"/>
      <w:marRight w:val="0"/>
      <w:marTop w:val="0"/>
      <w:marBottom w:val="0"/>
      <w:divBdr>
        <w:top w:val="none" w:sz="0" w:space="0" w:color="auto"/>
        <w:left w:val="none" w:sz="0" w:space="0" w:color="auto"/>
        <w:bottom w:val="none" w:sz="0" w:space="0" w:color="auto"/>
        <w:right w:val="none" w:sz="0" w:space="0" w:color="auto"/>
      </w:divBdr>
    </w:div>
    <w:div w:id="662197900">
      <w:bodyDiv w:val="1"/>
      <w:marLeft w:val="0"/>
      <w:marRight w:val="0"/>
      <w:marTop w:val="0"/>
      <w:marBottom w:val="0"/>
      <w:divBdr>
        <w:top w:val="none" w:sz="0" w:space="0" w:color="auto"/>
        <w:left w:val="none" w:sz="0" w:space="0" w:color="auto"/>
        <w:bottom w:val="none" w:sz="0" w:space="0" w:color="auto"/>
        <w:right w:val="none" w:sz="0" w:space="0" w:color="auto"/>
      </w:divBdr>
      <w:divsChild>
        <w:div w:id="859854729">
          <w:marLeft w:val="0"/>
          <w:marRight w:val="0"/>
          <w:marTop w:val="0"/>
          <w:marBottom w:val="0"/>
          <w:divBdr>
            <w:top w:val="none" w:sz="0" w:space="0" w:color="auto"/>
            <w:left w:val="none" w:sz="0" w:space="0" w:color="auto"/>
            <w:bottom w:val="none" w:sz="0" w:space="0" w:color="auto"/>
            <w:right w:val="none" w:sz="0" w:space="0" w:color="auto"/>
          </w:divBdr>
        </w:div>
        <w:div w:id="951592955">
          <w:marLeft w:val="0"/>
          <w:marRight w:val="0"/>
          <w:marTop w:val="0"/>
          <w:marBottom w:val="0"/>
          <w:divBdr>
            <w:top w:val="none" w:sz="0" w:space="0" w:color="auto"/>
            <w:left w:val="none" w:sz="0" w:space="0" w:color="auto"/>
            <w:bottom w:val="none" w:sz="0" w:space="0" w:color="auto"/>
            <w:right w:val="none" w:sz="0" w:space="0" w:color="auto"/>
          </w:divBdr>
        </w:div>
        <w:div w:id="1731882176">
          <w:marLeft w:val="0"/>
          <w:marRight w:val="0"/>
          <w:marTop w:val="0"/>
          <w:marBottom w:val="0"/>
          <w:divBdr>
            <w:top w:val="none" w:sz="0" w:space="0" w:color="auto"/>
            <w:left w:val="none" w:sz="0" w:space="0" w:color="auto"/>
            <w:bottom w:val="none" w:sz="0" w:space="0" w:color="auto"/>
            <w:right w:val="none" w:sz="0" w:space="0" w:color="auto"/>
          </w:divBdr>
        </w:div>
        <w:div w:id="391732336">
          <w:marLeft w:val="0"/>
          <w:marRight w:val="0"/>
          <w:marTop w:val="0"/>
          <w:marBottom w:val="0"/>
          <w:divBdr>
            <w:top w:val="none" w:sz="0" w:space="0" w:color="auto"/>
            <w:left w:val="none" w:sz="0" w:space="0" w:color="auto"/>
            <w:bottom w:val="none" w:sz="0" w:space="0" w:color="auto"/>
            <w:right w:val="none" w:sz="0" w:space="0" w:color="auto"/>
          </w:divBdr>
        </w:div>
        <w:div w:id="1180118352">
          <w:marLeft w:val="0"/>
          <w:marRight w:val="0"/>
          <w:marTop w:val="0"/>
          <w:marBottom w:val="0"/>
          <w:divBdr>
            <w:top w:val="none" w:sz="0" w:space="0" w:color="auto"/>
            <w:left w:val="none" w:sz="0" w:space="0" w:color="auto"/>
            <w:bottom w:val="none" w:sz="0" w:space="0" w:color="auto"/>
            <w:right w:val="none" w:sz="0" w:space="0" w:color="auto"/>
          </w:divBdr>
        </w:div>
        <w:div w:id="2080009782">
          <w:marLeft w:val="0"/>
          <w:marRight w:val="0"/>
          <w:marTop w:val="0"/>
          <w:marBottom w:val="0"/>
          <w:divBdr>
            <w:top w:val="none" w:sz="0" w:space="0" w:color="auto"/>
            <w:left w:val="none" w:sz="0" w:space="0" w:color="auto"/>
            <w:bottom w:val="none" w:sz="0" w:space="0" w:color="auto"/>
            <w:right w:val="none" w:sz="0" w:space="0" w:color="auto"/>
          </w:divBdr>
        </w:div>
        <w:div w:id="975067647">
          <w:marLeft w:val="0"/>
          <w:marRight w:val="0"/>
          <w:marTop w:val="0"/>
          <w:marBottom w:val="0"/>
          <w:divBdr>
            <w:top w:val="none" w:sz="0" w:space="0" w:color="auto"/>
            <w:left w:val="none" w:sz="0" w:space="0" w:color="auto"/>
            <w:bottom w:val="none" w:sz="0" w:space="0" w:color="auto"/>
            <w:right w:val="none" w:sz="0" w:space="0" w:color="auto"/>
          </w:divBdr>
        </w:div>
      </w:divsChild>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57408792">
      <w:bodyDiv w:val="1"/>
      <w:marLeft w:val="0"/>
      <w:marRight w:val="0"/>
      <w:marTop w:val="0"/>
      <w:marBottom w:val="0"/>
      <w:divBdr>
        <w:top w:val="none" w:sz="0" w:space="0" w:color="auto"/>
        <w:left w:val="none" w:sz="0" w:space="0" w:color="auto"/>
        <w:bottom w:val="none" w:sz="0" w:space="0" w:color="auto"/>
        <w:right w:val="none" w:sz="0" w:space="0" w:color="auto"/>
      </w:divBdr>
    </w:div>
    <w:div w:id="780413082">
      <w:bodyDiv w:val="1"/>
      <w:marLeft w:val="0"/>
      <w:marRight w:val="0"/>
      <w:marTop w:val="0"/>
      <w:marBottom w:val="0"/>
      <w:divBdr>
        <w:top w:val="none" w:sz="0" w:space="0" w:color="auto"/>
        <w:left w:val="none" w:sz="0" w:space="0" w:color="auto"/>
        <w:bottom w:val="none" w:sz="0" w:space="0" w:color="auto"/>
        <w:right w:val="none" w:sz="0" w:space="0" w:color="auto"/>
      </w:divBdr>
    </w:div>
    <w:div w:id="788281526">
      <w:bodyDiv w:val="1"/>
      <w:marLeft w:val="0"/>
      <w:marRight w:val="0"/>
      <w:marTop w:val="0"/>
      <w:marBottom w:val="0"/>
      <w:divBdr>
        <w:top w:val="none" w:sz="0" w:space="0" w:color="auto"/>
        <w:left w:val="none" w:sz="0" w:space="0" w:color="auto"/>
        <w:bottom w:val="none" w:sz="0" w:space="0" w:color="auto"/>
        <w:right w:val="none" w:sz="0" w:space="0" w:color="auto"/>
      </w:divBdr>
    </w:div>
    <w:div w:id="862090847">
      <w:bodyDiv w:val="1"/>
      <w:marLeft w:val="0"/>
      <w:marRight w:val="0"/>
      <w:marTop w:val="0"/>
      <w:marBottom w:val="0"/>
      <w:divBdr>
        <w:top w:val="none" w:sz="0" w:space="0" w:color="auto"/>
        <w:left w:val="none" w:sz="0" w:space="0" w:color="auto"/>
        <w:bottom w:val="none" w:sz="0" w:space="0" w:color="auto"/>
        <w:right w:val="none" w:sz="0" w:space="0" w:color="auto"/>
      </w:divBdr>
    </w:div>
    <w:div w:id="905070606">
      <w:bodyDiv w:val="1"/>
      <w:marLeft w:val="0"/>
      <w:marRight w:val="0"/>
      <w:marTop w:val="0"/>
      <w:marBottom w:val="0"/>
      <w:divBdr>
        <w:top w:val="none" w:sz="0" w:space="0" w:color="auto"/>
        <w:left w:val="none" w:sz="0" w:space="0" w:color="auto"/>
        <w:bottom w:val="none" w:sz="0" w:space="0" w:color="auto"/>
        <w:right w:val="none" w:sz="0" w:space="0" w:color="auto"/>
      </w:divBdr>
    </w:div>
    <w:div w:id="912004081">
      <w:bodyDiv w:val="1"/>
      <w:marLeft w:val="0"/>
      <w:marRight w:val="0"/>
      <w:marTop w:val="0"/>
      <w:marBottom w:val="0"/>
      <w:divBdr>
        <w:top w:val="none" w:sz="0" w:space="0" w:color="auto"/>
        <w:left w:val="none" w:sz="0" w:space="0" w:color="auto"/>
        <w:bottom w:val="none" w:sz="0" w:space="0" w:color="auto"/>
        <w:right w:val="none" w:sz="0" w:space="0" w:color="auto"/>
      </w:divBdr>
    </w:div>
    <w:div w:id="945236753">
      <w:bodyDiv w:val="1"/>
      <w:marLeft w:val="0"/>
      <w:marRight w:val="0"/>
      <w:marTop w:val="0"/>
      <w:marBottom w:val="0"/>
      <w:divBdr>
        <w:top w:val="none" w:sz="0" w:space="0" w:color="auto"/>
        <w:left w:val="none" w:sz="0" w:space="0" w:color="auto"/>
        <w:bottom w:val="none" w:sz="0" w:space="0" w:color="auto"/>
        <w:right w:val="none" w:sz="0" w:space="0" w:color="auto"/>
      </w:divBdr>
    </w:div>
    <w:div w:id="988243259">
      <w:bodyDiv w:val="1"/>
      <w:marLeft w:val="0"/>
      <w:marRight w:val="0"/>
      <w:marTop w:val="0"/>
      <w:marBottom w:val="0"/>
      <w:divBdr>
        <w:top w:val="none" w:sz="0" w:space="0" w:color="auto"/>
        <w:left w:val="none" w:sz="0" w:space="0" w:color="auto"/>
        <w:bottom w:val="none" w:sz="0" w:space="0" w:color="auto"/>
        <w:right w:val="none" w:sz="0" w:space="0" w:color="auto"/>
      </w:divBdr>
    </w:div>
    <w:div w:id="1027679352">
      <w:bodyDiv w:val="1"/>
      <w:marLeft w:val="0"/>
      <w:marRight w:val="0"/>
      <w:marTop w:val="0"/>
      <w:marBottom w:val="0"/>
      <w:divBdr>
        <w:top w:val="none" w:sz="0" w:space="0" w:color="auto"/>
        <w:left w:val="none" w:sz="0" w:space="0" w:color="auto"/>
        <w:bottom w:val="none" w:sz="0" w:space="0" w:color="auto"/>
        <w:right w:val="none" w:sz="0" w:space="0" w:color="auto"/>
      </w:divBdr>
    </w:div>
    <w:div w:id="1029796073">
      <w:bodyDiv w:val="1"/>
      <w:marLeft w:val="0"/>
      <w:marRight w:val="0"/>
      <w:marTop w:val="0"/>
      <w:marBottom w:val="0"/>
      <w:divBdr>
        <w:top w:val="none" w:sz="0" w:space="0" w:color="auto"/>
        <w:left w:val="none" w:sz="0" w:space="0" w:color="auto"/>
        <w:bottom w:val="none" w:sz="0" w:space="0" w:color="auto"/>
        <w:right w:val="none" w:sz="0" w:space="0" w:color="auto"/>
      </w:divBdr>
    </w:div>
    <w:div w:id="1065448406">
      <w:bodyDiv w:val="1"/>
      <w:marLeft w:val="0"/>
      <w:marRight w:val="0"/>
      <w:marTop w:val="0"/>
      <w:marBottom w:val="0"/>
      <w:divBdr>
        <w:top w:val="none" w:sz="0" w:space="0" w:color="auto"/>
        <w:left w:val="none" w:sz="0" w:space="0" w:color="auto"/>
        <w:bottom w:val="none" w:sz="0" w:space="0" w:color="auto"/>
        <w:right w:val="none" w:sz="0" w:space="0" w:color="auto"/>
      </w:divBdr>
    </w:div>
    <w:div w:id="1120877066">
      <w:bodyDiv w:val="1"/>
      <w:marLeft w:val="0"/>
      <w:marRight w:val="0"/>
      <w:marTop w:val="0"/>
      <w:marBottom w:val="0"/>
      <w:divBdr>
        <w:top w:val="none" w:sz="0" w:space="0" w:color="auto"/>
        <w:left w:val="none" w:sz="0" w:space="0" w:color="auto"/>
        <w:bottom w:val="none" w:sz="0" w:space="0" w:color="auto"/>
        <w:right w:val="none" w:sz="0" w:space="0" w:color="auto"/>
      </w:divBdr>
    </w:div>
    <w:div w:id="1184436853">
      <w:bodyDiv w:val="1"/>
      <w:marLeft w:val="0"/>
      <w:marRight w:val="0"/>
      <w:marTop w:val="0"/>
      <w:marBottom w:val="0"/>
      <w:divBdr>
        <w:top w:val="none" w:sz="0" w:space="0" w:color="auto"/>
        <w:left w:val="none" w:sz="0" w:space="0" w:color="auto"/>
        <w:bottom w:val="none" w:sz="0" w:space="0" w:color="auto"/>
        <w:right w:val="none" w:sz="0" w:space="0" w:color="auto"/>
      </w:divBdr>
    </w:div>
    <w:div w:id="1259679989">
      <w:bodyDiv w:val="1"/>
      <w:marLeft w:val="0"/>
      <w:marRight w:val="0"/>
      <w:marTop w:val="0"/>
      <w:marBottom w:val="0"/>
      <w:divBdr>
        <w:top w:val="none" w:sz="0" w:space="0" w:color="auto"/>
        <w:left w:val="none" w:sz="0" w:space="0" w:color="auto"/>
        <w:bottom w:val="none" w:sz="0" w:space="0" w:color="auto"/>
        <w:right w:val="none" w:sz="0" w:space="0" w:color="auto"/>
      </w:divBdr>
    </w:div>
    <w:div w:id="1297223856">
      <w:bodyDiv w:val="1"/>
      <w:marLeft w:val="0"/>
      <w:marRight w:val="0"/>
      <w:marTop w:val="0"/>
      <w:marBottom w:val="0"/>
      <w:divBdr>
        <w:top w:val="none" w:sz="0" w:space="0" w:color="auto"/>
        <w:left w:val="none" w:sz="0" w:space="0" w:color="auto"/>
        <w:bottom w:val="none" w:sz="0" w:space="0" w:color="auto"/>
        <w:right w:val="none" w:sz="0" w:space="0" w:color="auto"/>
      </w:divBdr>
    </w:div>
    <w:div w:id="1326470944">
      <w:bodyDiv w:val="1"/>
      <w:marLeft w:val="0"/>
      <w:marRight w:val="0"/>
      <w:marTop w:val="0"/>
      <w:marBottom w:val="0"/>
      <w:divBdr>
        <w:top w:val="none" w:sz="0" w:space="0" w:color="auto"/>
        <w:left w:val="none" w:sz="0" w:space="0" w:color="auto"/>
        <w:bottom w:val="none" w:sz="0" w:space="0" w:color="auto"/>
        <w:right w:val="none" w:sz="0" w:space="0" w:color="auto"/>
      </w:divBdr>
    </w:div>
    <w:div w:id="1357073284">
      <w:bodyDiv w:val="1"/>
      <w:marLeft w:val="0"/>
      <w:marRight w:val="0"/>
      <w:marTop w:val="0"/>
      <w:marBottom w:val="0"/>
      <w:divBdr>
        <w:top w:val="none" w:sz="0" w:space="0" w:color="auto"/>
        <w:left w:val="none" w:sz="0" w:space="0" w:color="auto"/>
        <w:bottom w:val="none" w:sz="0" w:space="0" w:color="auto"/>
        <w:right w:val="none" w:sz="0" w:space="0" w:color="auto"/>
      </w:divBdr>
    </w:div>
    <w:div w:id="1372612354">
      <w:bodyDiv w:val="1"/>
      <w:marLeft w:val="0"/>
      <w:marRight w:val="0"/>
      <w:marTop w:val="0"/>
      <w:marBottom w:val="0"/>
      <w:divBdr>
        <w:top w:val="none" w:sz="0" w:space="0" w:color="auto"/>
        <w:left w:val="none" w:sz="0" w:space="0" w:color="auto"/>
        <w:bottom w:val="none" w:sz="0" w:space="0" w:color="auto"/>
        <w:right w:val="none" w:sz="0" w:space="0" w:color="auto"/>
      </w:divBdr>
      <w:divsChild>
        <w:div w:id="1566990575">
          <w:marLeft w:val="446"/>
          <w:marRight w:val="0"/>
          <w:marTop w:val="0"/>
          <w:marBottom w:val="0"/>
          <w:divBdr>
            <w:top w:val="none" w:sz="0" w:space="0" w:color="auto"/>
            <w:left w:val="none" w:sz="0" w:space="0" w:color="auto"/>
            <w:bottom w:val="none" w:sz="0" w:space="0" w:color="auto"/>
            <w:right w:val="none" w:sz="0" w:space="0" w:color="auto"/>
          </w:divBdr>
        </w:div>
      </w:divsChild>
    </w:div>
    <w:div w:id="1403258174">
      <w:bodyDiv w:val="1"/>
      <w:marLeft w:val="0"/>
      <w:marRight w:val="0"/>
      <w:marTop w:val="0"/>
      <w:marBottom w:val="0"/>
      <w:divBdr>
        <w:top w:val="none" w:sz="0" w:space="0" w:color="auto"/>
        <w:left w:val="none" w:sz="0" w:space="0" w:color="auto"/>
        <w:bottom w:val="none" w:sz="0" w:space="0" w:color="auto"/>
        <w:right w:val="none" w:sz="0" w:space="0" w:color="auto"/>
      </w:divBdr>
    </w:div>
    <w:div w:id="1427725136">
      <w:bodyDiv w:val="1"/>
      <w:marLeft w:val="0"/>
      <w:marRight w:val="0"/>
      <w:marTop w:val="0"/>
      <w:marBottom w:val="0"/>
      <w:divBdr>
        <w:top w:val="none" w:sz="0" w:space="0" w:color="auto"/>
        <w:left w:val="none" w:sz="0" w:space="0" w:color="auto"/>
        <w:bottom w:val="none" w:sz="0" w:space="0" w:color="auto"/>
        <w:right w:val="none" w:sz="0" w:space="0" w:color="auto"/>
      </w:divBdr>
    </w:div>
    <w:div w:id="1469933367">
      <w:bodyDiv w:val="1"/>
      <w:marLeft w:val="0"/>
      <w:marRight w:val="0"/>
      <w:marTop w:val="0"/>
      <w:marBottom w:val="0"/>
      <w:divBdr>
        <w:top w:val="none" w:sz="0" w:space="0" w:color="auto"/>
        <w:left w:val="none" w:sz="0" w:space="0" w:color="auto"/>
        <w:bottom w:val="none" w:sz="0" w:space="0" w:color="auto"/>
        <w:right w:val="none" w:sz="0" w:space="0" w:color="auto"/>
      </w:divBdr>
    </w:div>
    <w:div w:id="1480147516">
      <w:bodyDiv w:val="1"/>
      <w:marLeft w:val="0"/>
      <w:marRight w:val="0"/>
      <w:marTop w:val="0"/>
      <w:marBottom w:val="0"/>
      <w:divBdr>
        <w:top w:val="none" w:sz="0" w:space="0" w:color="auto"/>
        <w:left w:val="none" w:sz="0" w:space="0" w:color="auto"/>
        <w:bottom w:val="none" w:sz="0" w:space="0" w:color="auto"/>
        <w:right w:val="none" w:sz="0" w:space="0" w:color="auto"/>
      </w:divBdr>
    </w:div>
    <w:div w:id="1506044816">
      <w:bodyDiv w:val="1"/>
      <w:marLeft w:val="0"/>
      <w:marRight w:val="0"/>
      <w:marTop w:val="0"/>
      <w:marBottom w:val="0"/>
      <w:divBdr>
        <w:top w:val="none" w:sz="0" w:space="0" w:color="auto"/>
        <w:left w:val="none" w:sz="0" w:space="0" w:color="auto"/>
        <w:bottom w:val="none" w:sz="0" w:space="0" w:color="auto"/>
        <w:right w:val="none" w:sz="0" w:space="0" w:color="auto"/>
      </w:divBdr>
    </w:div>
    <w:div w:id="1516916123">
      <w:bodyDiv w:val="1"/>
      <w:marLeft w:val="0"/>
      <w:marRight w:val="0"/>
      <w:marTop w:val="0"/>
      <w:marBottom w:val="0"/>
      <w:divBdr>
        <w:top w:val="none" w:sz="0" w:space="0" w:color="auto"/>
        <w:left w:val="none" w:sz="0" w:space="0" w:color="auto"/>
        <w:bottom w:val="none" w:sz="0" w:space="0" w:color="auto"/>
        <w:right w:val="none" w:sz="0" w:space="0" w:color="auto"/>
      </w:divBdr>
    </w:div>
    <w:div w:id="1520655902">
      <w:bodyDiv w:val="1"/>
      <w:marLeft w:val="0"/>
      <w:marRight w:val="0"/>
      <w:marTop w:val="0"/>
      <w:marBottom w:val="0"/>
      <w:divBdr>
        <w:top w:val="none" w:sz="0" w:space="0" w:color="auto"/>
        <w:left w:val="none" w:sz="0" w:space="0" w:color="auto"/>
        <w:bottom w:val="none" w:sz="0" w:space="0" w:color="auto"/>
        <w:right w:val="none" w:sz="0" w:space="0" w:color="auto"/>
      </w:divBdr>
    </w:div>
    <w:div w:id="1554005658">
      <w:bodyDiv w:val="1"/>
      <w:marLeft w:val="0"/>
      <w:marRight w:val="0"/>
      <w:marTop w:val="0"/>
      <w:marBottom w:val="0"/>
      <w:divBdr>
        <w:top w:val="none" w:sz="0" w:space="0" w:color="auto"/>
        <w:left w:val="none" w:sz="0" w:space="0" w:color="auto"/>
        <w:bottom w:val="none" w:sz="0" w:space="0" w:color="auto"/>
        <w:right w:val="none" w:sz="0" w:space="0" w:color="auto"/>
      </w:divBdr>
    </w:div>
    <w:div w:id="1730806315">
      <w:bodyDiv w:val="1"/>
      <w:marLeft w:val="0"/>
      <w:marRight w:val="0"/>
      <w:marTop w:val="0"/>
      <w:marBottom w:val="0"/>
      <w:divBdr>
        <w:top w:val="none" w:sz="0" w:space="0" w:color="auto"/>
        <w:left w:val="none" w:sz="0" w:space="0" w:color="auto"/>
        <w:bottom w:val="none" w:sz="0" w:space="0" w:color="auto"/>
        <w:right w:val="none" w:sz="0" w:space="0" w:color="auto"/>
      </w:divBdr>
    </w:div>
    <w:div w:id="1743136308">
      <w:bodyDiv w:val="1"/>
      <w:marLeft w:val="0"/>
      <w:marRight w:val="0"/>
      <w:marTop w:val="0"/>
      <w:marBottom w:val="0"/>
      <w:divBdr>
        <w:top w:val="none" w:sz="0" w:space="0" w:color="auto"/>
        <w:left w:val="none" w:sz="0" w:space="0" w:color="auto"/>
        <w:bottom w:val="none" w:sz="0" w:space="0" w:color="auto"/>
        <w:right w:val="none" w:sz="0" w:space="0" w:color="auto"/>
      </w:divBdr>
    </w:div>
    <w:div w:id="1749304707">
      <w:bodyDiv w:val="1"/>
      <w:marLeft w:val="0"/>
      <w:marRight w:val="0"/>
      <w:marTop w:val="0"/>
      <w:marBottom w:val="0"/>
      <w:divBdr>
        <w:top w:val="none" w:sz="0" w:space="0" w:color="auto"/>
        <w:left w:val="none" w:sz="0" w:space="0" w:color="auto"/>
        <w:bottom w:val="none" w:sz="0" w:space="0" w:color="auto"/>
        <w:right w:val="none" w:sz="0" w:space="0" w:color="auto"/>
      </w:divBdr>
    </w:div>
    <w:div w:id="1757362914">
      <w:bodyDiv w:val="1"/>
      <w:marLeft w:val="0"/>
      <w:marRight w:val="0"/>
      <w:marTop w:val="0"/>
      <w:marBottom w:val="0"/>
      <w:divBdr>
        <w:top w:val="none" w:sz="0" w:space="0" w:color="auto"/>
        <w:left w:val="none" w:sz="0" w:space="0" w:color="auto"/>
        <w:bottom w:val="none" w:sz="0" w:space="0" w:color="auto"/>
        <w:right w:val="none" w:sz="0" w:space="0" w:color="auto"/>
      </w:divBdr>
    </w:div>
    <w:div w:id="1797215101">
      <w:bodyDiv w:val="1"/>
      <w:marLeft w:val="0"/>
      <w:marRight w:val="0"/>
      <w:marTop w:val="0"/>
      <w:marBottom w:val="0"/>
      <w:divBdr>
        <w:top w:val="none" w:sz="0" w:space="0" w:color="auto"/>
        <w:left w:val="none" w:sz="0" w:space="0" w:color="auto"/>
        <w:bottom w:val="none" w:sz="0" w:space="0" w:color="auto"/>
        <w:right w:val="none" w:sz="0" w:space="0" w:color="auto"/>
      </w:divBdr>
    </w:div>
    <w:div w:id="1835677917">
      <w:bodyDiv w:val="1"/>
      <w:marLeft w:val="0"/>
      <w:marRight w:val="0"/>
      <w:marTop w:val="0"/>
      <w:marBottom w:val="0"/>
      <w:divBdr>
        <w:top w:val="none" w:sz="0" w:space="0" w:color="auto"/>
        <w:left w:val="none" w:sz="0" w:space="0" w:color="auto"/>
        <w:bottom w:val="none" w:sz="0" w:space="0" w:color="auto"/>
        <w:right w:val="none" w:sz="0" w:space="0" w:color="auto"/>
      </w:divBdr>
    </w:div>
    <w:div w:id="1856992768">
      <w:bodyDiv w:val="1"/>
      <w:marLeft w:val="0"/>
      <w:marRight w:val="0"/>
      <w:marTop w:val="0"/>
      <w:marBottom w:val="0"/>
      <w:divBdr>
        <w:top w:val="none" w:sz="0" w:space="0" w:color="auto"/>
        <w:left w:val="none" w:sz="0" w:space="0" w:color="auto"/>
        <w:bottom w:val="none" w:sz="0" w:space="0" w:color="auto"/>
        <w:right w:val="none" w:sz="0" w:space="0" w:color="auto"/>
      </w:divBdr>
    </w:div>
    <w:div w:id="1882092210">
      <w:bodyDiv w:val="1"/>
      <w:marLeft w:val="0"/>
      <w:marRight w:val="0"/>
      <w:marTop w:val="0"/>
      <w:marBottom w:val="0"/>
      <w:divBdr>
        <w:top w:val="none" w:sz="0" w:space="0" w:color="auto"/>
        <w:left w:val="none" w:sz="0" w:space="0" w:color="auto"/>
        <w:bottom w:val="none" w:sz="0" w:space="0" w:color="auto"/>
        <w:right w:val="none" w:sz="0" w:space="0" w:color="auto"/>
      </w:divBdr>
    </w:div>
    <w:div w:id="1979987915">
      <w:bodyDiv w:val="1"/>
      <w:marLeft w:val="0"/>
      <w:marRight w:val="0"/>
      <w:marTop w:val="0"/>
      <w:marBottom w:val="0"/>
      <w:divBdr>
        <w:top w:val="none" w:sz="0" w:space="0" w:color="auto"/>
        <w:left w:val="none" w:sz="0" w:space="0" w:color="auto"/>
        <w:bottom w:val="none" w:sz="0" w:space="0" w:color="auto"/>
        <w:right w:val="none" w:sz="0" w:space="0" w:color="auto"/>
      </w:divBdr>
      <w:divsChild>
        <w:div w:id="1349866249">
          <w:marLeft w:val="0"/>
          <w:marRight w:val="0"/>
          <w:marTop w:val="0"/>
          <w:marBottom w:val="0"/>
          <w:divBdr>
            <w:top w:val="none" w:sz="0" w:space="0" w:color="auto"/>
            <w:left w:val="none" w:sz="0" w:space="0" w:color="auto"/>
            <w:bottom w:val="none" w:sz="0" w:space="0" w:color="auto"/>
            <w:right w:val="none" w:sz="0" w:space="0" w:color="auto"/>
          </w:divBdr>
        </w:div>
        <w:div w:id="661664032">
          <w:marLeft w:val="0"/>
          <w:marRight w:val="0"/>
          <w:marTop w:val="0"/>
          <w:marBottom w:val="0"/>
          <w:divBdr>
            <w:top w:val="none" w:sz="0" w:space="0" w:color="auto"/>
            <w:left w:val="none" w:sz="0" w:space="0" w:color="auto"/>
            <w:bottom w:val="none" w:sz="0" w:space="0" w:color="auto"/>
            <w:right w:val="none" w:sz="0" w:space="0" w:color="auto"/>
          </w:divBdr>
        </w:div>
        <w:div w:id="724329132">
          <w:marLeft w:val="0"/>
          <w:marRight w:val="0"/>
          <w:marTop w:val="0"/>
          <w:marBottom w:val="0"/>
          <w:divBdr>
            <w:top w:val="none" w:sz="0" w:space="0" w:color="auto"/>
            <w:left w:val="none" w:sz="0" w:space="0" w:color="auto"/>
            <w:bottom w:val="none" w:sz="0" w:space="0" w:color="auto"/>
            <w:right w:val="none" w:sz="0" w:space="0" w:color="auto"/>
          </w:divBdr>
        </w:div>
      </w:divsChild>
    </w:div>
    <w:div w:id="2058118903">
      <w:bodyDiv w:val="1"/>
      <w:marLeft w:val="0"/>
      <w:marRight w:val="0"/>
      <w:marTop w:val="0"/>
      <w:marBottom w:val="0"/>
      <w:divBdr>
        <w:top w:val="none" w:sz="0" w:space="0" w:color="auto"/>
        <w:left w:val="none" w:sz="0" w:space="0" w:color="auto"/>
        <w:bottom w:val="none" w:sz="0" w:space="0" w:color="auto"/>
        <w:right w:val="none" w:sz="0" w:space="0" w:color="auto"/>
      </w:divBdr>
    </w:div>
    <w:div w:id="2076735407">
      <w:bodyDiv w:val="1"/>
      <w:marLeft w:val="0"/>
      <w:marRight w:val="0"/>
      <w:marTop w:val="0"/>
      <w:marBottom w:val="0"/>
      <w:divBdr>
        <w:top w:val="none" w:sz="0" w:space="0" w:color="auto"/>
        <w:left w:val="none" w:sz="0" w:space="0" w:color="auto"/>
        <w:bottom w:val="none" w:sz="0" w:space="0" w:color="auto"/>
        <w:right w:val="none" w:sz="0" w:space="0" w:color="auto"/>
      </w:divBdr>
    </w:div>
    <w:div w:id="2120224296">
      <w:bodyDiv w:val="1"/>
      <w:marLeft w:val="0"/>
      <w:marRight w:val="0"/>
      <w:marTop w:val="0"/>
      <w:marBottom w:val="0"/>
      <w:divBdr>
        <w:top w:val="none" w:sz="0" w:space="0" w:color="auto"/>
        <w:left w:val="none" w:sz="0" w:space="0" w:color="auto"/>
        <w:bottom w:val="none" w:sz="0" w:space="0" w:color="auto"/>
        <w:right w:val="none" w:sz="0" w:space="0" w:color="auto"/>
      </w:divBdr>
    </w:div>
    <w:div w:id="2131051611">
      <w:bodyDiv w:val="1"/>
      <w:marLeft w:val="0"/>
      <w:marRight w:val="0"/>
      <w:marTop w:val="0"/>
      <w:marBottom w:val="0"/>
      <w:divBdr>
        <w:top w:val="none" w:sz="0" w:space="0" w:color="auto"/>
        <w:left w:val="none" w:sz="0" w:space="0" w:color="auto"/>
        <w:bottom w:val="none" w:sz="0" w:space="0" w:color="auto"/>
        <w:right w:val="none" w:sz="0" w:space="0" w:color="auto"/>
      </w:divBdr>
    </w:div>
    <w:div w:id="213124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1E4E-1A46-4589-A973-EA7CBE72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sgarzonr</cp:lastModifiedBy>
  <cp:revision>2</cp:revision>
  <cp:lastPrinted>2019-12-18T20:34:00Z</cp:lastPrinted>
  <dcterms:created xsi:type="dcterms:W3CDTF">2019-12-24T15:52:00Z</dcterms:created>
  <dcterms:modified xsi:type="dcterms:W3CDTF">2019-12-24T15:52:00Z</dcterms:modified>
  <dc:language>es-CO</dc:language>
</cp:coreProperties>
</file>